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6765C" w14:textId="77777777" w:rsidR="003F06F5" w:rsidRDefault="00C51BD8" w:rsidP="003F06F5">
      <w:pPr>
        <w:pStyle w:val="BodyTextIndent"/>
        <w:ind w:left="0" w:firstLine="0"/>
        <w:jc w:val="both"/>
        <w:rPr>
          <w:rFonts w:ascii="Arial" w:hAnsi="Arial"/>
          <w:noProof/>
          <w:sz w:val="22"/>
          <w:lang w:eastAsia="en-GB"/>
        </w:rPr>
      </w:pPr>
      <w:r>
        <w:rPr>
          <w:rFonts w:ascii="Arial" w:hAnsi="Arial"/>
          <w:noProof/>
          <w:sz w:val="22"/>
          <w:lang w:eastAsia="en-GB"/>
        </w:rPr>
        <w:drawing>
          <wp:inline distT="0" distB="0" distL="0" distR="0" wp14:anchorId="6EE987A1" wp14:editId="1005222E">
            <wp:extent cx="5734050" cy="1924050"/>
            <wp:effectExtent l="0" t="0" r="0" b="0"/>
            <wp:docPr id="1" name="Picture 1" descr="CMYK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K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924050"/>
                    </a:xfrm>
                    <a:prstGeom prst="rect">
                      <a:avLst/>
                    </a:prstGeom>
                    <a:noFill/>
                    <a:ln>
                      <a:noFill/>
                    </a:ln>
                  </pic:spPr>
                </pic:pic>
              </a:graphicData>
            </a:graphic>
          </wp:inline>
        </w:drawing>
      </w:r>
    </w:p>
    <w:p w14:paraId="3DA78203" w14:textId="77777777" w:rsidR="003F06F5" w:rsidRDefault="003F06F5" w:rsidP="003F06F5">
      <w:pPr>
        <w:pStyle w:val="BodyTextIndent"/>
        <w:ind w:left="0" w:firstLine="0"/>
        <w:jc w:val="both"/>
        <w:rPr>
          <w:rFonts w:ascii="Arial" w:hAnsi="Arial"/>
          <w:noProof/>
          <w:sz w:val="22"/>
          <w:lang w:eastAsia="en-GB"/>
        </w:rPr>
      </w:pPr>
    </w:p>
    <w:p w14:paraId="5E3377B8" w14:textId="77777777" w:rsidR="003F06F5" w:rsidRDefault="003F06F5" w:rsidP="003F06F5">
      <w:pPr>
        <w:pStyle w:val="BodyTextIndent"/>
        <w:ind w:left="0" w:firstLine="0"/>
        <w:jc w:val="both"/>
        <w:rPr>
          <w:rFonts w:ascii="Arial" w:hAnsi="Arial"/>
          <w:noProof/>
          <w:sz w:val="22"/>
          <w:lang w:eastAsia="en-GB"/>
        </w:rPr>
      </w:pPr>
    </w:p>
    <w:p w14:paraId="7784A462" w14:textId="77777777" w:rsidR="003F06F5" w:rsidRDefault="003F06F5" w:rsidP="003F06F5">
      <w:pPr>
        <w:pStyle w:val="BodyTextIndent"/>
        <w:ind w:left="0" w:firstLine="0"/>
        <w:jc w:val="both"/>
        <w:rPr>
          <w:rFonts w:ascii="Arial" w:hAnsi="Arial"/>
          <w:noProof/>
          <w:sz w:val="22"/>
          <w:lang w:eastAsia="en-GB"/>
        </w:rPr>
      </w:pPr>
    </w:p>
    <w:p w14:paraId="36A33BF0" w14:textId="77777777" w:rsidR="003F06F5" w:rsidRDefault="003F06F5" w:rsidP="003F06F5">
      <w:pPr>
        <w:pStyle w:val="BodyTextIndent"/>
        <w:ind w:left="0" w:firstLine="0"/>
        <w:jc w:val="both"/>
        <w:rPr>
          <w:rFonts w:ascii="Arial" w:hAnsi="Arial"/>
          <w:sz w:val="22"/>
        </w:rPr>
      </w:pPr>
    </w:p>
    <w:p w14:paraId="2F3F353D" w14:textId="77777777" w:rsidR="003F06F5" w:rsidRDefault="003F06F5" w:rsidP="003F06F5">
      <w:pPr>
        <w:pStyle w:val="BodyTextIndent"/>
        <w:ind w:left="0" w:firstLine="0"/>
        <w:jc w:val="both"/>
        <w:rPr>
          <w:rFonts w:ascii="Arial" w:hAnsi="Arial"/>
          <w:sz w:val="22"/>
        </w:rPr>
      </w:pPr>
    </w:p>
    <w:p w14:paraId="26EA30D7" w14:textId="7C07E679" w:rsidR="003F06F5" w:rsidRDefault="00A170BE" w:rsidP="003F06F5">
      <w:pPr>
        <w:pStyle w:val="BodyTextIndent"/>
        <w:ind w:left="0" w:firstLine="0"/>
        <w:jc w:val="center"/>
        <w:rPr>
          <w:rFonts w:ascii="Century Gothic" w:hAnsi="Century Gothic"/>
          <w:b/>
          <w:sz w:val="136"/>
          <w:szCs w:val="136"/>
        </w:rPr>
      </w:pPr>
      <w:r>
        <w:rPr>
          <w:rFonts w:ascii="Century Gothic" w:hAnsi="Century Gothic"/>
          <w:b/>
          <w:sz w:val="136"/>
          <w:szCs w:val="136"/>
        </w:rPr>
        <w:t>Governor</w:t>
      </w:r>
      <w:r w:rsidR="00B32EFF">
        <w:rPr>
          <w:rFonts w:ascii="Century Gothic" w:hAnsi="Century Gothic"/>
          <w:b/>
          <w:sz w:val="136"/>
          <w:szCs w:val="136"/>
        </w:rPr>
        <w:t xml:space="preserve"> Allowances</w:t>
      </w:r>
      <w:r>
        <w:rPr>
          <w:rFonts w:ascii="Century Gothic" w:hAnsi="Century Gothic"/>
          <w:b/>
          <w:sz w:val="136"/>
          <w:szCs w:val="136"/>
        </w:rPr>
        <w:t>’</w:t>
      </w:r>
      <w:r w:rsidR="00B32EFF">
        <w:rPr>
          <w:rFonts w:ascii="Century Gothic" w:hAnsi="Century Gothic"/>
          <w:b/>
          <w:sz w:val="136"/>
          <w:szCs w:val="136"/>
        </w:rPr>
        <w:t xml:space="preserve"> Policy</w:t>
      </w:r>
    </w:p>
    <w:p w14:paraId="5621AA04" w14:textId="21E741F5" w:rsidR="00A77C13" w:rsidRPr="0076062E" w:rsidRDefault="00A77C13" w:rsidP="003F06F5">
      <w:pPr>
        <w:pStyle w:val="BodyTextIndent"/>
        <w:ind w:left="0" w:firstLine="0"/>
        <w:jc w:val="center"/>
        <w:rPr>
          <w:rStyle w:val="Strong"/>
        </w:rPr>
      </w:pPr>
      <w:r>
        <w:rPr>
          <w:rFonts w:ascii="Century Gothic" w:hAnsi="Century Gothic"/>
          <w:b/>
          <w:sz w:val="136"/>
          <w:szCs w:val="136"/>
        </w:rPr>
        <w:t>202</w:t>
      </w:r>
      <w:r w:rsidR="0076062E">
        <w:rPr>
          <w:rFonts w:ascii="Century Gothic" w:hAnsi="Century Gothic"/>
          <w:b/>
          <w:sz w:val="136"/>
          <w:szCs w:val="136"/>
        </w:rPr>
        <w:t>5</w:t>
      </w:r>
      <w:r w:rsidR="009301FE">
        <w:rPr>
          <w:rFonts w:ascii="Century Gothic" w:hAnsi="Century Gothic"/>
          <w:b/>
          <w:sz w:val="136"/>
          <w:szCs w:val="136"/>
        </w:rPr>
        <w:t>-2</w:t>
      </w:r>
      <w:r w:rsidR="0076062E">
        <w:rPr>
          <w:rFonts w:ascii="Century Gothic" w:hAnsi="Century Gothic"/>
          <w:b/>
          <w:sz w:val="136"/>
          <w:szCs w:val="136"/>
        </w:rPr>
        <w:t>8</w:t>
      </w:r>
    </w:p>
    <w:p w14:paraId="01606D1E" w14:textId="77777777" w:rsidR="003F06F5" w:rsidRDefault="003F06F5" w:rsidP="003F06F5">
      <w:pPr>
        <w:pStyle w:val="BodyTextIndent"/>
        <w:ind w:left="0" w:firstLine="0"/>
        <w:jc w:val="center"/>
        <w:rPr>
          <w:rFonts w:ascii="Century Gothic" w:hAnsi="Century Gothic"/>
          <w:b/>
          <w:sz w:val="136"/>
          <w:szCs w:val="136"/>
        </w:rPr>
      </w:pPr>
    </w:p>
    <w:p w14:paraId="6D336F1B" w14:textId="299B83CF" w:rsidR="003F06F5" w:rsidRDefault="003F06F5" w:rsidP="009301FE">
      <w:pPr>
        <w:pStyle w:val="BodyTextIndent"/>
        <w:ind w:left="0" w:firstLine="0"/>
        <w:jc w:val="both"/>
        <w:rPr>
          <w:rFonts w:ascii="Century Gothic" w:hAnsi="Century Gothic"/>
          <w:b/>
          <w:sz w:val="136"/>
          <w:szCs w:val="136"/>
        </w:rPr>
      </w:pPr>
    </w:p>
    <w:p w14:paraId="4E1C6CF9" w14:textId="77777777" w:rsidR="009301FE" w:rsidRDefault="009301FE" w:rsidP="009301FE">
      <w:pPr>
        <w:pStyle w:val="BodyTextIndent"/>
        <w:ind w:left="0" w:firstLine="0"/>
        <w:jc w:val="both"/>
        <w:rPr>
          <w:rFonts w:ascii="Arial" w:hAnsi="Arial"/>
          <w:b/>
          <w:sz w:val="22"/>
        </w:rPr>
      </w:pPr>
    </w:p>
    <w:p w14:paraId="3E62BDD9" w14:textId="77777777" w:rsidR="00FC7EA9" w:rsidRDefault="00FC7EA9" w:rsidP="00FC7EA9">
      <w:pPr>
        <w:ind w:right="-22"/>
        <w:jc w:val="center"/>
        <w:rPr>
          <w:rFonts w:ascii="Century Gothic" w:hAnsi="Century Gothic"/>
          <w:b/>
          <w:i/>
          <w:sz w:val="28"/>
          <w:szCs w:val="28"/>
        </w:rPr>
      </w:pPr>
    </w:p>
    <w:p w14:paraId="3C447724" w14:textId="77777777" w:rsidR="009301FE" w:rsidRDefault="009301FE" w:rsidP="009301FE">
      <w:pPr>
        <w:spacing w:line="256" w:lineRule="auto"/>
        <w:ind w:right="-22"/>
        <w:jc w:val="center"/>
        <w:rPr>
          <w:rFonts w:ascii="Century Gothic" w:hAnsi="Century Gothic"/>
          <w:b/>
          <w:i/>
          <w:sz w:val="28"/>
          <w:szCs w:val="28"/>
        </w:rPr>
      </w:pPr>
      <w:r>
        <w:rPr>
          <w:rFonts w:ascii="Century Gothic" w:hAnsi="Century Gothic"/>
          <w:b/>
          <w:i/>
          <w:sz w:val="28"/>
          <w:szCs w:val="28"/>
        </w:rPr>
        <w:t xml:space="preserve">Our mission statement: </w:t>
      </w:r>
      <w:r>
        <w:rPr>
          <w:rFonts w:ascii="Century Gothic" w:eastAsia="Century Gothic" w:hAnsi="Century Gothic" w:cs="Century Gothic"/>
          <w:b/>
          <w:i/>
          <w:sz w:val="28"/>
          <w:szCs w:val="28"/>
        </w:rPr>
        <w:t xml:space="preserve">   </w:t>
      </w:r>
      <w:r>
        <w:rPr>
          <w:rFonts w:cs="Calibri"/>
          <w:color w:val="0C882A"/>
          <w:sz w:val="32"/>
          <w:bdr w:val="none" w:sz="0" w:space="0" w:color="auto" w:frame="1"/>
          <w:shd w:val="clear" w:color="auto" w:fill="FFFFFF"/>
        </w:rPr>
        <w:t>Learn</w:t>
      </w:r>
      <w:r>
        <w:rPr>
          <w:rFonts w:cs="Calibri"/>
          <w:sz w:val="32"/>
          <w:shd w:val="clear" w:color="auto" w:fill="FFFFFF"/>
        </w:rPr>
        <w:t xml:space="preserve">   </w:t>
      </w:r>
      <w:r>
        <w:rPr>
          <w:rFonts w:cs="Calibri"/>
          <w:color w:val="C82613"/>
          <w:sz w:val="40"/>
          <w:szCs w:val="28"/>
          <w:bdr w:val="none" w:sz="0" w:space="0" w:color="auto" w:frame="1"/>
          <w:shd w:val="clear" w:color="auto" w:fill="FFFFFF"/>
        </w:rPr>
        <w:t xml:space="preserve">Love </w:t>
      </w:r>
      <w:r>
        <w:rPr>
          <w:rFonts w:cs="Calibri"/>
          <w:sz w:val="32"/>
          <w:bdr w:val="none" w:sz="0" w:space="0" w:color="auto" w:frame="1"/>
          <w:shd w:val="clear" w:color="auto" w:fill="FFFFFF"/>
        </w:rPr>
        <w:t> </w:t>
      </w:r>
      <w:r>
        <w:rPr>
          <w:rFonts w:cs="Calibri"/>
          <w:color w:val="F3901D"/>
          <w:sz w:val="32"/>
          <w:bdr w:val="none" w:sz="0" w:space="0" w:color="auto" w:frame="1"/>
          <w:shd w:val="clear" w:color="auto" w:fill="FFFFFF"/>
        </w:rPr>
        <w:t> Laugh</w:t>
      </w:r>
    </w:p>
    <w:p w14:paraId="5E179DE0" w14:textId="77777777" w:rsidR="00FC7EA9" w:rsidRDefault="00FC7EA9" w:rsidP="00FC7EA9">
      <w:pPr>
        <w:ind w:right="-22"/>
        <w:jc w:val="center"/>
        <w:rPr>
          <w:rFonts w:ascii="Century Gothic" w:hAnsi="Century Gothic"/>
          <w:b/>
          <w:i/>
          <w:iCs/>
        </w:rPr>
      </w:pPr>
    </w:p>
    <w:p w14:paraId="4B107C61" w14:textId="77777777" w:rsidR="00FC7EA9" w:rsidRDefault="00FC7EA9" w:rsidP="00FC7EA9">
      <w:pPr>
        <w:ind w:right="-22"/>
        <w:jc w:val="center"/>
        <w:rPr>
          <w:rFonts w:ascii="Century Gothic" w:hAnsi="Century Gothic"/>
          <w:b/>
          <w:i/>
          <w:iCs/>
        </w:rPr>
      </w:pPr>
    </w:p>
    <w:p w14:paraId="5280858E" w14:textId="77777777" w:rsidR="00FC7EA9" w:rsidRDefault="00FC7EA9" w:rsidP="00FC7EA9">
      <w:pPr>
        <w:ind w:right="-22"/>
        <w:jc w:val="center"/>
        <w:rPr>
          <w:rFonts w:ascii="Century Gothic" w:hAnsi="Century Gothic"/>
          <w:b/>
          <w:i/>
          <w:iCs/>
        </w:rPr>
      </w:pPr>
    </w:p>
    <w:p w14:paraId="27907D24" w14:textId="77777777" w:rsidR="00FC7EA9" w:rsidRPr="006316F9" w:rsidRDefault="00FC7EA9" w:rsidP="00FC7EA9">
      <w:pPr>
        <w:ind w:right="-22"/>
        <w:jc w:val="center"/>
        <w:rPr>
          <w:rFonts w:ascii="Century Gothic" w:hAnsi="Century Gothic"/>
          <w:b/>
          <w:i/>
          <w:sz w:val="28"/>
          <w:szCs w:val="28"/>
        </w:rPr>
      </w:pPr>
      <w:r w:rsidRPr="006316F9">
        <w:rPr>
          <w:rFonts w:ascii="Century Gothic" w:hAnsi="Century Gothic"/>
          <w:b/>
          <w:i/>
          <w:iCs/>
          <w:sz w:val="28"/>
          <w:szCs w:val="28"/>
        </w:rPr>
        <w:t>Safeguarding</w:t>
      </w:r>
      <w:r w:rsidRPr="006316F9">
        <w:rPr>
          <w:rFonts w:ascii="Century Gothic" w:hAnsi="Century Gothic"/>
          <w:b/>
          <w:i/>
          <w:sz w:val="28"/>
          <w:szCs w:val="28"/>
        </w:rPr>
        <w:t xml:space="preserve"> </w:t>
      </w:r>
    </w:p>
    <w:p w14:paraId="6D1D9EC6" w14:textId="77777777" w:rsidR="00FC7EA9" w:rsidRPr="006316F9" w:rsidRDefault="00FC7EA9" w:rsidP="00FC7EA9">
      <w:pPr>
        <w:ind w:right="-22"/>
        <w:jc w:val="center"/>
        <w:rPr>
          <w:rFonts w:ascii="Century Gothic" w:hAnsi="Century Gothic"/>
          <w:b/>
          <w:i/>
          <w:sz w:val="28"/>
          <w:szCs w:val="28"/>
        </w:rPr>
      </w:pPr>
      <w:r w:rsidRPr="006316F9">
        <w:rPr>
          <w:rFonts w:ascii="Century Gothic" w:hAnsi="Century Gothic"/>
          <w:b/>
          <w:i/>
          <w:sz w:val="28"/>
          <w:szCs w:val="28"/>
        </w:rPr>
        <w:t xml:space="preserve">  </w:t>
      </w:r>
      <w:r w:rsidRPr="006316F9">
        <w:rPr>
          <w:rFonts w:ascii="Century Gothic" w:hAnsi="Century Gothic"/>
          <w:b/>
          <w:i/>
          <w:iCs/>
          <w:sz w:val="28"/>
          <w:szCs w:val="28"/>
        </w:rPr>
        <w:t>If there are any Safeguarding issues that arise from the implementation of this polic</w:t>
      </w:r>
      <w:r w:rsidRPr="00F01B2E">
        <w:rPr>
          <w:rFonts w:ascii="Century Gothic" w:hAnsi="Century Gothic"/>
          <w:b/>
          <w:i/>
          <w:iCs/>
          <w:sz w:val="28"/>
          <w:szCs w:val="28"/>
        </w:rPr>
        <w:t>y,</w:t>
      </w:r>
      <w:r w:rsidRPr="006316F9">
        <w:rPr>
          <w:rFonts w:ascii="Century Gothic" w:hAnsi="Century Gothic"/>
          <w:b/>
          <w:i/>
          <w:iCs/>
          <w:sz w:val="28"/>
          <w:szCs w:val="28"/>
        </w:rPr>
        <w:t xml:space="preserve"> then they should be dealt with in accordance with the School's Safeguarding policy. Any safeguarding concerns should be referred directly to the School by telephone or in person for the attention of the Designated Safeguarding Lead along with any concerns relating to the Prevent Strategy.</w:t>
      </w:r>
      <w:r w:rsidRPr="006316F9">
        <w:rPr>
          <w:rFonts w:ascii="Century Gothic" w:hAnsi="Century Gothic"/>
          <w:b/>
          <w:i/>
          <w:sz w:val="28"/>
          <w:szCs w:val="28"/>
        </w:rPr>
        <w:t xml:space="preserve"> </w:t>
      </w:r>
    </w:p>
    <w:p w14:paraId="246103D3" w14:textId="77777777" w:rsidR="00FC7EA9" w:rsidRPr="00F01B2E" w:rsidRDefault="00FC7EA9" w:rsidP="00FC7EA9">
      <w:pPr>
        <w:ind w:right="-22"/>
        <w:jc w:val="center"/>
        <w:rPr>
          <w:rFonts w:ascii="Century Gothic" w:hAnsi="Century Gothic"/>
          <w:b/>
          <w:i/>
          <w:sz w:val="28"/>
          <w:szCs w:val="28"/>
        </w:rPr>
      </w:pPr>
      <w:r w:rsidRPr="006316F9">
        <w:rPr>
          <w:rFonts w:ascii="Century Gothic" w:hAnsi="Century Gothic"/>
          <w:b/>
          <w:i/>
          <w:sz w:val="28"/>
          <w:szCs w:val="28"/>
        </w:rPr>
        <w:t xml:space="preserve">  </w:t>
      </w:r>
    </w:p>
    <w:p w14:paraId="38DC6CBA" w14:textId="77777777" w:rsidR="00FC7EA9" w:rsidRPr="006316F9" w:rsidRDefault="00FC7EA9" w:rsidP="00FC7EA9">
      <w:pPr>
        <w:ind w:right="-22"/>
        <w:jc w:val="center"/>
        <w:rPr>
          <w:rFonts w:ascii="Century Gothic" w:hAnsi="Century Gothic"/>
          <w:b/>
          <w:i/>
          <w:sz w:val="28"/>
          <w:szCs w:val="28"/>
        </w:rPr>
      </w:pPr>
      <w:r w:rsidRPr="006316F9">
        <w:rPr>
          <w:rFonts w:ascii="Century Gothic" w:hAnsi="Century Gothic"/>
          <w:b/>
          <w:i/>
          <w:iCs/>
          <w:sz w:val="28"/>
          <w:szCs w:val="28"/>
        </w:rPr>
        <w:t>Equality</w:t>
      </w:r>
      <w:r w:rsidRPr="006316F9">
        <w:rPr>
          <w:rFonts w:ascii="Century Gothic" w:hAnsi="Century Gothic"/>
          <w:b/>
          <w:i/>
          <w:sz w:val="28"/>
          <w:szCs w:val="28"/>
        </w:rPr>
        <w:t xml:space="preserve"> </w:t>
      </w:r>
    </w:p>
    <w:p w14:paraId="7B43E273" w14:textId="77777777" w:rsidR="00FC7EA9" w:rsidRPr="006316F9" w:rsidRDefault="00FC7EA9" w:rsidP="00FC7EA9">
      <w:pPr>
        <w:ind w:right="-22"/>
        <w:jc w:val="center"/>
        <w:rPr>
          <w:rFonts w:ascii="Century Gothic" w:hAnsi="Century Gothic"/>
          <w:b/>
          <w:i/>
          <w:sz w:val="28"/>
          <w:szCs w:val="28"/>
        </w:rPr>
      </w:pPr>
      <w:r w:rsidRPr="006316F9">
        <w:rPr>
          <w:rFonts w:ascii="Century Gothic" w:hAnsi="Century Gothic"/>
          <w:b/>
          <w:i/>
          <w:sz w:val="28"/>
          <w:szCs w:val="28"/>
        </w:rPr>
        <w:t xml:space="preserve">  </w:t>
      </w:r>
      <w:r w:rsidRPr="006316F9">
        <w:rPr>
          <w:rFonts w:ascii="Century Gothic" w:hAnsi="Century Gothic"/>
          <w:b/>
          <w:i/>
          <w:iCs/>
          <w:sz w:val="28"/>
          <w:szCs w:val="28"/>
        </w:rPr>
        <w:t>This policy should be read in conjunction with the School’s Equality Policy. The general equality duty requires that, in the exercise of their functions, schools must have due regard to the need to eliminate unlawful discrimination, harassment, victimisation and other conduct prohibited by the Equality Act 2010. This school endeavours to advance equality of opportunity and foster good relations for all.</w:t>
      </w:r>
    </w:p>
    <w:p w14:paraId="76534F88" w14:textId="77777777" w:rsidR="00FC7EA9" w:rsidRPr="006316F9" w:rsidRDefault="00FC7EA9" w:rsidP="00FC7EA9">
      <w:pPr>
        <w:ind w:right="-22"/>
        <w:jc w:val="center"/>
        <w:rPr>
          <w:rFonts w:ascii="Century Gothic" w:hAnsi="Century Gothic"/>
          <w:b/>
          <w:i/>
          <w:sz w:val="28"/>
          <w:szCs w:val="28"/>
        </w:rPr>
      </w:pPr>
      <w:r w:rsidRPr="006316F9">
        <w:rPr>
          <w:rFonts w:ascii="Century Gothic" w:hAnsi="Century Gothic"/>
          <w:b/>
          <w:bCs/>
          <w:i/>
          <w:sz w:val="28"/>
          <w:szCs w:val="28"/>
        </w:rPr>
        <w:t> </w:t>
      </w:r>
      <w:r w:rsidRPr="006316F9">
        <w:rPr>
          <w:rFonts w:ascii="Century Gothic" w:hAnsi="Century Gothic"/>
          <w:b/>
          <w:i/>
          <w:sz w:val="28"/>
          <w:szCs w:val="28"/>
        </w:rPr>
        <w:t xml:space="preserve"> </w:t>
      </w:r>
    </w:p>
    <w:p w14:paraId="05B8978D" w14:textId="77777777" w:rsidR="003F06F5" w:rsidRPr="003F06F5" w:rsidRDefault="003F06F5" w:rsidP="003F06F5">
      <w:pPr>
        <w:pStyle w:val="BodyTextIndent"/>
        <w:rPr>
          <w:rFonts w:ascii="Century Gothic" w:hAnsi="Century Gothic"/>
          <w:b/>
          <w:i/>
          <w:szCs w:val="24"/>
        </w:rPr>
      </w:pPr>
    </w:p>
    <w:p w14:paraId="159AB89E" w14:textId="77777777" w:rsidR="003F06F5" w:rsidRDefault="003F06F5">
      <w:pPr>
        <w:pStyle w:val="BodyTextIndent"/>
        <w:jc w:val="both"/>
        <w:rPr>
          <w:rFonts w:ascii="Arial" w:hAnsi="Arial"/>
          <w:b/>
          <w:sz w:val="22"/>
        </w:rPr>
      </w:pPr>
    </w:p>
    <w:p w14:paraId="6BA9484F" w14:textId="77777777" w:rsidR="003F06F5" w:rsidRDefault="003F06F5">
      <w:pPr>
        <w:pStyle w:val="BodyTextIndent"/>
        <w:jc w:val="both"/>
        <w:rPr>
          <w:rFonts w:ascii="Arial" w:hAnsi="Arial"/>
          <w:b/>
          <w:sz w:val="22"/>
        </w:rPr>
      </w:pPr>
    </w:p>
    <w:p w14:paraId="18943AF4" w14:textId="77777777" w:rsidR="00FC7EA9" w:rsidRDefault="00FC7EA9" w:rsidP="003F06F5">
      <w:pPr>
        <w:pStyle w:val="BodyTextIndent"/>
        <w:jc w:val="both"/>
        <w:rPr>
          <w:rFonts w:ascii="Arial" w:hAnsi="Arial"/>
          <w:b/>
          <w:szCs w:val="24"/>
        </w:rPr>
      </w:pPr>
    </w:p>
    <w:p w14:paraId="519DDC64" w14:textId="77777777" w:rsidR="00FC7EA9" w:rsidRDefault="00FC7EA9" w:rsidP="003F06F5">
      <w:pPr>
        <w:pStyle w:val="BodyTextIndent"/>
        <w:jc w:val="both"/>
        <w:rPr>
          <w:rFonts w:ascii="Arial" w:hAnsi="Arial"/>
          <w:b/>
          <w:szCs w:val="24"/>
        </w:rPr>
      </w:pPr>
    </w:p>
    <w:p w14:paraId="5C17E8DC" w14:textId="77777777" w:rsidR="00FC7EA9" w:rsidRDefault="00FC7EA9" w:rsidP="003F06F5">
      <w:pPr>
        <w:pStyle w:val="BodyTextIndent"/>
        <w:jc w:val="both"/>
        <w:rPr>
          <w:rFonts w:ascii="Arial" w:hAnsi="Arial"/>
          <w:b/>
          <w:szCs w:val="24"/>
        </w:rPr>
      </w:pPr>
    </w:p>
    <w:p w14:paraId="54F91E7A" w14:textId="77777777" w:rsidR="00FC7EA9" w:rsidRDefault="00FC7EA9" w:rsidP="003F06F5">
      <w:pPr>
        <w:pStyle w:val="BodyTextIndent"/>
        <w:jc w:val="both"/>
        <w:rPr>
          <w:rFonts w:ascii="Arial" w:hAnsi="Arial"/>
          <w:b/>
          <w:szCs w:val="24"/>
        </w:rPr>
      </w:pPr>
    </w:p>
    <w:p w14:paraId="19EA9609" w14:textId="77777777" w:rsidR="00FC7EA9" w:rsidRDefault="00FC7EA9" w:rsidP="003F06F5">
      <w:pPr>
        <w:pStyle w:val="BodyTextIndent"/>
        <w:jc w:val="both"/>
        <w:rPr>
          <w:rFonts w:ascii="Arial" w:hAnsi="Arial"/>
          <w:b/>
          <w:szCs w:val="24"/>
        </w:rPr>
      </w:pPr>
    </w:p>
    <w:p w14:paraId="786419C8" w14:textId="77777777" w:rsidR="00FC7EA9" w:rsidRDefault="00FC7EA9" w:rsidP="003F06F5">
      <w:pPr>
        <w:pStyle w:val="BodyTextIndent"/>
        <w:jc w:val="both"/>
        <w:rPr>
          <w:rFonts w:ascii="Arial" w:hAnsi="Arial"/>
          <w:b/>
          <w:szCs w:val="24"/>
        </w:rPr>
      </w:pPr>
    </w:p>
    <w:p w14:paraId="6C33DEDC" w14:textId="77777777" w:rsidR="00FC7EA9" w:rsidRDefault="00FC7EA9" w:rsidP="003F06F5">
      <w:pPr>
        <w:pStyle w:val="BodyTextIndent"/>
        <w:jc w:val="both"/>
        <w:rPr>
          <w:rFonts w:ascii="Arial" w:hAnsi="Arial"/>
          <w:b/>
          <w:szCs w:val="24"/>
        </w:rPr>
      </w:pPr>
    </w:p>
    <w:p w14:paraId="2CD57E96" w14:textId="77777777" w:rsidR="00FC7EA9" w:rsidRDefault="00FC7EA9" w:rsidP="003F06F5">
      <w:pPr>
        <w:pStyle w:val="BodyTextIndent"/>
        <w:jc w:val="both"/>
        <w:rPr>
          <w:rFonts w:ascii="Arial" w:hAnsi="Arial"/>
          <w:b/>
          <w:szCs w:val="24"/>
        </w:rPr>
      </w:pPr>
    </w:p>
    <w:p w14:paraId="07103772" w14:textId="77777777" w:rsidR="00FC7EA9" w:rsidRDefault="00FC7EA9" w:rsidP="003F06F5">
      <w:pPr>
        <w:pStyle w:val="BodyTextIndent"/>
        <w:jc w:val="both"/>
        <w:rPr>
          <w:rFonts w:ascii="Arial" w:hAnsi="Arial"/>
          <w:b/>
          <w:szCs w:val="24"/>
        </w:rPr>
      </w:pPr>
    </w:p>
    <w:p w14:paraId="6E09B35E" w14:textId="77777777" w:rsidR="00FC7EA9" w:rsidRDefault="00FC7EA9" w:rsidP="003F06F5">
      <w:pPr>
        <w:pStyle w:val="BodyTextIndent"/>
        <w:jc w:val="both"/>
        <w:rPr>
          <w:rFonts w:ascii="Arial" w:hAnsi="Arial"/>
          <w:b/>
          <w:szCs w:val="24"/>
        </w:rPr>
      </w:pPr>
    </w:p>
    <w:p w14:paraId="144A7F69" w14:textId="77777777" w:rsidR="00FC7EA9" w:rsidRDefault="00FC7EA9" w:rsidP="003F06F5">
      <w:pPr>
        <w:pStyle w:val="BodyTextIndent"/>
        <w:jc w:val="both"/>
        <w:rPr>
          <w:rFonts w:ascii="Arial" w:hAnsi="Arial"/>
          <w:b/>
          <w:szCs w:val="24"/>
        </w:rPr>
      </w:pPr>
    </w:p>
    <w:p w14:paraId="5BA6D5C5" w14:textId="77777777" w:rsidR="00FC7EA9" w:rsidRDefault="00FC7EA9" w:rsidP="003F06F5">
      <w:pPr>
        <w:pStyle w:val="BodyTextIndent"/>
        <w:jc w:val="both"/>
        <w:rPr>
          <w:rFonts w:ascii="Arial" w:hAnsi="Arial"/>
          <w:b/>
          <w:szCs w:val="24"/>
        </w:rPr>
      </w:pPr>
    </w:p>
    <w:p w14:paraId="7542421C" w14:textId="77777777" w:rsidR="00FC7EA9" w:rsidRDefault="00FC7EA9" w:rsidP="003F06F5">
      <w:pPr>
        <w:pStyle w:val="BodyTextIndent"/>
        <w:jc w:val="both"/>
        <w:rPr>
          <w:rFonts w:ascii="Arial" w:hAnsi="Arial"/>
          <w:b/>
          <w:szCs w:val="24"/>
        </w:rPr>
      </w:pPr>
    </w:p>
    <w:p w14:paraId="5847E068" w14:textId="200EDD08" w:rsidR="00C22C48" w:rsidRPr="003F06F5" w:rsidRDefault="00C22C48" w:rsidP="003F06F5">
      <w:pPr>
        <w:pStyle w:val="BodyTextIndent"/>
        <w:jc w:val="both"/>
        <w:rPr>
          <w:rFonts w:ascii="Arial" w:hAnsi="Arial"/>
          <w:b/>
          <w:szCs w:val="24"/>
        </w:rPr>
      </w:pPr>
      <w:r w:rsidRPr="003F06F5">
        <w:rPr>
          <w:rFonts w:ascii="Arial" w:hAnsi="Arial"/>
          <w:b/>
          <w:szCs w:val="24"/>
        </w:rPr>
        <w:lastRenderedPageBreak/>
        <w:t>Overview</w:t>
      </w:r>
    </w:p>
    <w:p w14:paraId="5878CA39" w14:textId="77777777" w:rsidR="00C22C48" w:rsidRPr="003F06F5" w:rsidRDefault="00C22C48" w:rsidP="003F06F5">
      <w:pPr>
        <w:pStyle w:val="BodyTextIndent"/>
        <w:jc w:val="both"/>
        <w:rPr>
          <w:rFonts w:ascii="Arial" w:hAnsi="Arial"/>
          <w:szCs w:val="24"/>
        </w:rPr>
      </w:pPr>
    </w:p>
    <w:p w14:paraId="2CF2E1BF" w14:textId="77777777" w:rsidR="00C22C48" w:rsidRPr="003F06F5" w:rsidRDefault="00C22C48" w:rsidP="003F06F5">
      <w:pPr>
        <w:pStyle w:val="BodyTextIndent"/>
        <w:numPr>
          <w:ilvl w:val="0"/>
          <w:numId w:val="4"/>
        </w:numPr>
        <w:jc w:val="both"/>
        <w:rPr>
          <w:rFonts w:ascii="Arial" w:hAnsi="Arial"/>
          <w:szCs w:val="24"/>
        </w:rPr>
      </w:pPr>
      <w:r w:rsidRPr="003F06F5">
        <w:rPr>
          <w:rFonts w:ascii="Arial" w:hAnsi="Arial"/>
          <w:szCs w:val="24"/>
        </w:rPr>
        <w:t>Governors may claim allowances in respect of actual expenditure incurred while attending meetings of the Governing Body and its committees, undertaking governor development and otherwise acting on behalf of the governing body</w:t>
      </w:r>
    </w:p>
    <w:p w14:paraId="7CCB2B95" w14:textId="77777777" w:rsidR="00C22C48" w:rsidRPr="003F06F5" w:rsidRDefault="00C22C48" w:rsidP="003F06F5">
      <w:pPr>
        <w:pStyle w:val="BodyText"/>
        <w:numPr>
          <w:ilvl w:val="0"/>
          <w:numId w:val="5"/>
        </w:numPr>
        <w:jc w:val="both"/>
        <w:rPr>
          <w:rFonts w:ascii="Arial" w:hAnsi="Arial"/>
          <w:szCs w:val="24"/>
        </w:rPr>
      </w:pPr>
      <w:r w:rsidRPr="003F06F5">
        <w:rPr>
          <w:rFonts w:ascii="Arial" w:hAnsi="Arial"/>
          <w:szCs w:val="24"/>
        </w:rPr>
        <w:t>Governors may not claim for actual or potential loss of earnings or income</w:t>
      </w:r>
    </w:p>
    <w:p w14:paraId="1953F31C" w14:textId="77777777" w:rsidR="00C22C48" w:rsidRDefault="00C22C48" w:rsidP="003F06F5">
      <w:pPr>
        <w:numPr>
          <w:ilvl w:val="0"/>
          <w:numId w:val="6"/>
        </w:numPr>
        <w:jc w:val="both"/>
        <w:rPr>
          <w:rFonts w:ascii="Arial" w:hAnsi="Arial"/>
          <w:sz w:val="24"/>
          <w:szCs w:val="24"/>
        </w:rPr>
      </w:pPr>
      <w:r w:rsidRPr="003F06F5">
        <w:rPr>
          <w:rFonts w:ascii="Arial" w:hAnsi="Arial"/>
          <w:sz w:val="24"/>
          <w:szCs w:val="24"/>
        </w:rPr>
        <w:t>All governors and associate members are eligible to claim allowances in accordance with this scheme</w:t>
      </w:r>
    </w:p>
    <w:p w14:paraId="44A235F0" w14:textId="77777777" w:rsidR="00332A21" w:rsidRPr="001A08C3" w:rsidRDefault="00332A21" w:rsidP="003F06F5">
      <w:pPr>
        <w:numPr>
          <w:ilvl w:val="0"/>
          <w:numId w:val="6"/>
        </w:numPr>
        <w:jc w:val="both"/>
        <w:rPr>
          <w:rFonts w:ascii="Arial" w:hAnsi="Arial" w:cs="Arial"/>
          <w:sz w:val="24"/>
          <w:szCs w:val="24"/>
        </w:rPr>
      </w:pPr>
      <w:r w:rsidRPr="001A08C3">
        <w:rPr>
          <w:rFonts w:ascii="Arial" w:hAnsi="Arial" w:cs="Arial"/>
          <w:sz w:val="24"/>
          <w:szCs w:val="24"/>
          <w:lang w:val="en"/>
        </w:rPr>
        <w:t>Expenses payments made to governors are not liable for tax as long as only actual expenditure is reimbursed.</w:t>
      </w:r>
    </w:p>
    <w:p w14:paraId="1DFC1DF1" w14:textId="77777777" w:rsidR="00C22C48" w:rsidRPr="003F06F5" w:rsidRDefault="00C22C48" w:rsidP="003F06F5">
      <w:pPr>
        <w:jc w:val="both"/>
        <w:rPr>
          <w:rFonts w:ascii="Arial" w:hAnsi="Arial"/>
          <w:sz w:val="24"/>
          <w:szCs w:val="24"/>
        </w:rPr>
      </w:pPr>
    </w:p>
    <w:p w14:paraId="6C1573A6" w14:textId="77777777" w:rsidR="00C22C48" w:rsidRPr="003F06F5" w:rsidRDefault="00C22C48" w:rsidP="003F06F5">
      <w:pPr>
        <w:jc w:val="both"/>
        <w:rPr>
          <w:rFonts w:ascii="Arial" w:hAnsi="Arial"/>
          <w:sz w:val="24"/>
          <w:szCs w:val="24"/>
        </w:rPr>
      </w:pPr>
    </w:p>
    <w:p w14:paraId="0E02A3FD" w14:textId="77777777" w:rsidR="00C22C48" w:rsidRPr="003F06F5" w:rsidRDefault="00C22C48" w:rsidP="003F06F5">
      <w:pPr>
        <w:pStyle w:val="Heading1"/>
        <w:jc w:val="both"/>
        <w:rPr>
          <w:rFonts w:ascii="Arial" w:hAnsi="Arial"/>
          <w:sz w:val="24"/>
          <w:szCs w:val="24"/>
        </w:rPr>
      </w:pPr>
      <w:r w:rsidRPr="003F06F5">
        <w:rPr>
          <w:rFonts w:ascii="Arial" w:hAnsi="Arial"/>
          <w:sz w:val="24"/>
          <w:szCs w:val="24"/>
        </w:rPr>
        <w:t>Eligible Expenses</w:t>
      </w:r>
    </w:p>
    <w:p w14:paraId="1659DDFB" w14:textId="77777777" w:rsidR="00C22C48" w:rsidRPr="003F06F5" w:rsidRDefault="00C22C48" w:rsidP="003F06F5">
      <w:pPr>
        <w:jc w:val="both"/>
        <w:rPr>
          <w:rFonts w:ascii="Arial" w:hAnsi="Arial"/>
          <w:sz w:val="24"/>
          <w:szCs w:val="24"/>
        </w:rPr>
      </w:pPr>
    </w:p>
    <w:p w14:paraId="10A59B16" w14:textId="77777777" w:rsidR="00C22C48" w:rsidRPr="003F06F5" w:rsidRDefault="00C22C48" w:rsidP="003F06F5">
      <w:pPr>
        <w:jc w:val="both"/>
        <w:rPr>
          <w:rFonts w:ascii="Arial" w:hAnsi="Arial"/>
          <w:sz w:val="24"/>
          <w:szCs w:val="24"/>
        </w:rPr>
      </w:pPr>
      <w:r w:rsidRPr="003F06F5">
        <w:rPr>
          <w:rFonts w:ascii="Arial" w:hAnsi="Arial"/>
          <w:sz w:val="24"/>
          <w:szCs w:val="24"/>
        </w:rPr>
        <w:t>Categories of eligible expenditure are as follows</w:t>
      </w:r>
    </w:p>
    <w:p w14:paraId="3C3B579C" w14:textId="77777777" w:rsidR="00C22C48" w:rsidRPr="003F06F5" w:rsidRDefault="00C22C48" w:rsidP="003F06F5">
      <w:pPr>
        <w:pStyle w:val="BodyTextIndent2"/>
        <w:spacing w:line="240" w:lineRule="auto"/>
        <w:ind w:left="0"/>
        <w:jc w:val="both"/>
        <w:rPr>
          <w:rFonts w:ascii="Arial" w:hAnsi="Arial"/>
          <w:szCs w:val="24"/>
        </w:rPr>
      </w:pPr>
    </w:p>
    <w:p w14:paraId="4B9CD37D" w14:textId="77777777" w:rsidR="00C22C48" w:rsidRPr="003F06F5" w:rsidRDefault="00C22C48" w:rsidP="003F06F5">
      <w:pPr>
        <w:numPr>
          <w:ilvl w:val="0"/>
          <w:numId w:val="1"/>
        </w:numPr>
        <w:jc w:val="both"/>
        <w:rPr>
          <w:rFonts w:ascii="Arial" w:hAnsi="Arial"/>
          <w:sz w:val="24"/>
          <w:szCs w:val="24"/>
        </w:rPr>
      </w:pPr>
      <w:r w:rsidRPr="003F06F5">
        <w:rPr>
          <w:rFonts w:ascii="Arial" w:hAnsi="Arial"/>
          <w:sz w:val="24"/>
          <w:szCs w:val="24"/>
        </w:rPr>
        <w:t>Telephone calls and postage</w:t>
      </w:r>
    </w:p>
    <w:p w14:paraId="5A6A37C1" w14:textId="77777777" w:rsidR="00C22C48" w:rsidRPr="003F06F5" w:rsidRDefault="00C22C48" w:rsidP="003F06F5">
      <w:pPr>
        <w:numPr>
          <w:ilvl w:val="0"/>
          <w:numId w:val="1"/>
        </w:numPr>
        <w:jc w:val="both"/>
        <w:rPr>
          <w:rFonts w:ascii="Arial" w:hAnsi="Arial"/>
          <w:sz w:val="24"/>
          <w:szCs w:val="24"/>
        </w:rPr>
      </w:pPr>
      <w:r w:rsidRPr="003F06F5">
        <w:rPr>
          <w:rFonts w:ascii="Arial" w:hAnsi="Arial"/>
          <w:sz w:val="24"/>
          <w:szCs w:val="24"/>
        </w:rPr>
        <w:t xml:space="preserve">Travel </w:t>
      </w:r>
    </w:p>
    <w:p w14:paraId="37E9BCAF" w14:textId="77777777" w:rsidR="00C22C48" w:rsidRPr="003F06F5" w:rsidRDefault="00C22C48" w:rsidP="003F06F5">
      <w:pPr>
        <w:numPr>
          <w:ilvl w:val="0"/>
          <w:numId w:val="1"/>
        </w:numPr>
        <w:jc w:val="both"/>
        <w:rPr>
          <w:rFonts w:ascii="Arial" w:hAnsi="Arial"/>
          <w:sz w:val="24"/>
          <w:szCs w:val="24"/>
        </w:rPr>
      </w:pPr>
      <w:r w:rsidRPr="003F06F5">
        <w:rPr>
          <w:rFonts w:ascii="Arial" w:hAnsi="Arial"/>
          <w:sz w:val="24"/>
          <w:szCs w:val="24"/>
        </w:rPr>
        <w:t>Subsistence</w:t>
      </w:r>
    </w:p>
    <w:p w14:paraId="1CF849B0" w14:textId="77777777" w:rsidR="00C22C48" w:rsidRPr="003F06F5" w:rsidRDefault="00C22C48" w:rsidP="003F06F5">
      <w:pPr>
        <w:pStyle w:val="BodyTextIndent2"/>
        <w:numPr>
          <w:ilvl w:val="0"/>
          <w:numId w:val="8"/>
        </w:numPr>
        <w:spacing w:line="240" w:lineRule="auto"/>
        <w:jc w:val="both"/>
        <w:rPr>
          <w:rFonts w:ascii="Arial" w:hAnsi="Arial"/>
          <w:szCs w:val="24"/>
        </w:rPr>
      </w:pPr>
      <w:r w:rsidRPr="003F06F5">
        <w:rPr>
          <w:rFonts w:ascii="Arial" w:hAnsi="Arial"/>
          <w:szCs w:val="24"/>
        </w:rPr>
        <w:t>Care arrangements</w:t>
      </w:r>
    </w:p>
    <w:p w14:paraId="7C2F9CAE" w14:textId="38A8837C" w:rsidR="00C22C48" w:rsidRPr="003F06F5" w:rsidRDefault="00C22C48" w:rsidP="003F06F5">
      <w:pPr>
        <w:pStyle w:val="BodyTextIndent2"/>
        <w:spacing w:line="240" w:lineRule="auto"/>
        <w:ind w:left="360"/>
        <w:jc w:val="both"/>
        <w:rPr>
          <w:rFonts w:ascii="Arial" w:hAnsi="Arial"/>
          <w:szCs w:val="24"/>
        </w:rPr>
      </w:pPr>
      <w:r w:rsidRPr="003F06F5">
        <w:rPr>
          <w:rFonts w:ascii="Arial" w:hAnsi="Arial"/>
          <w:i/>
          <w:szCs w:val="24"/>
        </w:rPr>
        <w:t>Child care or baby</w:t>
      </w:r>
      <w:r w:rsidR="00FC7EA9">
        <w:rPr>
          <w:rFonts w:ascii="Arial" w:hAnsi="Arial"/>
          <w:i/>
          <w:szCs w:val="24"/>
        </w:rPr>
        <w:t>-</w:t>
      </w:r>
      <w:r w:rsidRPr="003F06F5">
        <w:rPr>
          <w:rFonts w:ascii="Arial" w:hAnsi="Arial"/>
          <w:i/>
          <w:szCs w:val="24"/>
        </w:rPr>
        <w:t>sitting expenses, where these are not provided by a relative or partner.  Care arrangements for an elderly or dependent relative, where these are not provided by a relative or partner</w:t>
      </w:r>
      <w:r w:rsidR="00E60F05" w:rsidRPr="003F06F5">
        <w:rPr>
          <w:rFonts w:ascii="Arial" w:hAnsi="Arial"/>
          <w:i/>
          <w:szCs w:val="24"/>
        </w:rPr>
        <w:t xml:space="preserve"> – receipts should be provided</w:t>
      </w:r>
    </w:p>
    <w:p w14:paraId="499AC4CF" w14:textId="77777777" w:rsidR="00C22C48" w:rsidRPr="003F06F5" w:rsidRDefault="00C22C48" w:rsidP="003F06F5">
      <w:pPr>
        <w:jc w:val="both"/>
        <w:rPr>
          <w:rFonts w:ascii="Arial" w:hAnsi="Arial"/>
          <w:b/>
          <w:sz w:val="24"/>
          <w:szCs w:val="24"/>
        </w:rPr>
      </w:pPr>
    </w:p>
    <w:p w14:paraId="517D0DF1" w14:textId="77777777" w:rsidR="00C22C48" w:rsidRPr="003F06F5" w:rsidRDefault="00C22C48" w:rsidP="003F06F5">
      <w:pPr>
        <w:jc w:val="both"/>
        <w:rPr>
          <w:rFonts w:ascii="Arial" w:hAnsi="Arial"/>
          <w:b/>
          <w:sz w:val="24"/>
          <w:szCs w:val="24"/>
        </w:rPr>
      </w:pPr>
    </w:p>
    <w:p w14:paraId="458CC119" w14:textId="77777777" w:rsidR="00C22C48" w:rsidRPr="003F06F5" w:rsidRDefault="00C22C48" w:rsidP="003F06F5">
      <w:pPr>
        <w:jc w:val="both"/>
        <w:rPr>
          <w:rFonts w:ascii="Arial" w:hAnsi="Arial"/>
          <w:b/>
          <w:sz w:val="24"/>
          <w:szCs w:val="24"/>
        </w:rPr>
      </w:pPr>
      <w:r w:rsidRPr="003F06F5">
        <w:rPr>
          <w:rFonts w:ascii="Arial" w:hAnsi="Arial"/>
          <w:b/>
          <w:sz w:val="24"/>
          <w:szCs w:val="24"/>
        </w:rPr>
        <w:t>Allowance Rates</w:t>
      </w:r>
    </w:p>
    <w:p w14:paraId="43D8C129" w14:textId="77777777" w:rsidR="00C22C48" w:rsidRPr="003F06F5" w:rsidRDefault="00C22C48" w:rsidP="003F06F5">
      <w:pPr>
        <w:jc w:val="both"/>
        <w:rPr>
          <w:rFonts w:ascii="Arial" w:hAnsi="Arial"/>
          <w:sz w:val="24"/>
          <w:szCs w:val="24"/>
        </w:rPr>
      </w:pPr>
    </w:p>
    <w:p w14:paraId="6D771D01" w14:textId="77777777" w:rsidR="00C22C48" w:rsidRPr="003F06F5" w:rsidRDefault="00C22C48" w:rsidP="003F06F5">
      <w:pPr>
        <w:jc w:val="both"/>
        <w:rPr>
          <w:rFonts w:ascii="Arial" w:hAnsi="Arial"/>
          <w:sz w:val="24"/>
          <w:szCs w:val="24"/>
        </w:rPr>
      </w:pPr>
      <w:r w:rsidRPr="003F06F5">
        <w:rPr>
          <w:rFonts w:ascii="Arial" w:hAnsi="Arial"/>
          <w:sz w:val="24"/>
          <w:szCs w:val="24"/>
        </w:rPr>
        <w:t>Rates at which allowances are payable are as follows:</w:t>
      </w:r>
    </w:p>
    <w:p w14:paraId="0DA0AAC6" w14:textId="77777777" w:rsidR="00C22C48" w:rsidRPr="003F06F5" w:rsidRDefault="00C22C48" w:rsidP="003F06F5">
      <w:pPr>
        <w:jc w:val="both"/>
        <w:rPr>
          <w:rFonts w:ascii="Arial" w:hAnsi="Arial"/>
          <w:sz w:val="24"/>
          <w:szCs w:val="24"/>
        </w:rPr>
      </w:pPr>
    </w:p>
    <w:p w14:paraId="67C427B3" w14:textId="77777777" w:rsidR="00C22C48" w:rsidRPr="003F06F5" w:rsidRDefault="00C22C48" w:rsidP="003F06F5">
      <w:pPr>
        <w:jc w:val="both"/>
        <w:rPr>
          <w:rFonts w:ascii="Arial" w:hAnsi="Arial"/>
          <w:sz w:val="24"/>
          <w:szCs w:val="24"/>
        </w:rPr>
      </w:pPr>
      <w:r w:rsidRPr="003F06F5">
        <w:rPr>
          <w:rFonts w:ascii="Arial" w:hAnsi="Arial"/>
          <w:sz w:val="24"/>
          <w:szCs w:val="24"/>
        </w:rPr>
        <w:t xml:space="preserve">Telephone Calls and Postage: </w:t>
      </w:r>
      <w:r w:rsidRPr="003F06F5">
        <w:rPr>
          <w:rFonts w:ascii="Arial" w:hAnsi="Arial"/>
          <w:sz w:val="24"/>
          <w:szCs w:val="24"/>
        </w:rPr>
        <w:tab/>
        <w:t xml:space="preserve">Actual costs incurred.  </w:t>
      </w:r>
    </w:p>
    <w:p w14:paraId="6B33D996" w14:textId="77777777" w:rsidR="00C22C48" w:rsidRPr="003F06F5" w:rsidRDefault="00C22C48" w:rsidP="003F06F5">
      <w:pPr>
        <w:jc w:val="both"/>
        <w:rPr>
          <w:rFonts w:ascii="Arial" w:hAnsi="Arial"/>
          <w:sz w:val="24"/>
          <w:szCs w:val="24"/>
        </w:rPr>
      </w:pPr>
    </w:p>
    <w:p w14:paraId="3F2F4E59" w14:textId="3F6F0B17" w:rsidR="00C22C48" w:rsidRPr="003F06F5" w:rsidRDefault="00C22C48" w:rsidP="003F06F5">
      <w:pPr>
        <w:pStyle w:val="Heading3"/>
        <w:ind w:left="3544" w:hanging="3544"/>
        <w:jc w:val="both"/>
        <w:rPr>
          <w:rFonts w:ascii="Arial" w:hAnsi="Arial"/>
          <w:sz w:val="24"/>
          <w:szCs w:val="24"/>
          <w:u w:val="none"/>
        </w:rPr>
      </w:pPr>
      <w:r w:rsidRPr="003F06F5">
        <w:rPr>
          <w:rFonts w:ascii="Arial" w:hAnsi="Arial"/>
          <w:sz w:val="24"/>
          <w:szCs w:val="24"/>
          <w:u w:val="none"/>
        </w:rPr>
        <w:t xml:space="preserve">Travel Rates: </w:t>
      </w:r>
      <w:r w:rsidRPr="003F06F5">
        <w:rPr>
          <w:rFonts w:ascii="Arial" w:hAnsi="Arial"/>
          <w:sz w:val="24"/>
          <w:szCs w:val="24"/>
          <w:u w:val="none"/>
        </w:rPr>
        <w:tab/>
      </w:r>
      <w:r w:rsidR="00254792">
        <w:rPr>
          <w:rFonts w:ascii="Arial" w:hAnsi="Arial"/>
          <w:sz w:val="24"/>
          <w:szCs w:val="24"/>
          <w:u w:val="none"/>
        </w:rPr>
        <w:t>DfE advises:</w:t>
      </w:r>
      <w:r w:rsidR="00A77C13">
        <w:rPr>
          <w:rFonts w:ascii="Arial" w:hAnsi="Arial"/>
          <w:sz w:val="24"/>
          <w:szCs w:val="24"/>
          <w:u w:val="none"/>
        </w:rPr>
        <w:t xml:space="preserve"> </w:t>
      </w:r>
      <w:r w:rsidR="00A77C13" w:rsidRPr="00B26DFA">
        <w:rPr>
          <w:rFonts w:ascii="Arial" w:hAnsi="Arial" w:cs="Arial"/>
          <w:sz w:val="24"/>
          <w:szCs w:val="24"/>
          <w:u w:val="none"/>
          <w:lang w:val="en"/>
        </w:rPr>
        <w:t>payments</w:t>
      </w:r>
      <w:r w:rsidR="00B26DFA" w:rsidRPr="00B26DFA">
        <w:rPr>
          <w:rFonts w:ascii="Arial" w:hAnsi="Arial" w:cs="Arial"/>
          <w:sz w:val="24"/>
          <w:szCs w:val="24"/>
          <w:u w:val="none"/>
          <w:lang w:val="en"/>
        </w:rPr>
        <w:t xml:space="preserve"> for travel expenses incurred through the use of private cars, pedal cycles and motorcycles must be at a rate not exceeding H</w:t>
      </w:r>
      <w:r w:rsidR="009301FE">
        <w:rPr>
          <w:rFonts w:ascii="Arial" w:hAnsi="Arial" w:cs="Arial"/>
          <w:sz w:val="24"/>
          <w:szCs w:val="24"/>
          <w:u w:val="none"/>
          <w:lang w:val="en"/>
        </w:rPr>
        <w:t>is</w:t>
      </w:r>
      <w:r w:rsidR="00B26DFA" w:rsidRPr="00B26DFA">
        <w:rPr>
          <w:rFonts w:ascii="Arial" w:hAnsi="Arial" w:cs="Arial"/>
          <w:sz w:val="24"/>
          <w:szCs w:val="24"/>
          <w:u w:val="none"/>
          <w:lang w:val="en"/>
        </w:rPr>
        <w:t xml:space="preserve"> Majesty’s Revenue and Customs’ Approved Mileage Rate</w:t>
      </w:r>
      <w:r w:rsidR="00B26DFA">
        <w:rPr>
          <w:rFonts w:ascii="Arial" w:hAnsi="Arial" w:cs="Arial"/>
          <w:sz w:val="24"/>
          <w:szCs w:val="24"/>
          <w:u w:val="none"/>
          <w:lang w:val="en"/>
        </w:rPr>
        <w:t>.</w:t>
      </w:r>
      <w:r w:rsidR="003017C7" w:rsidRPr="003017C7">
        <w:rPr>
          <w:rFonts w:ascii="Arial" w:hAnsi="Arial" w:cs="Arial"/>
          <w:sz w:val="18"/>
          <w:szCs w:val="18"/>
          <w:lang w:val="en"/>
        </w:rPr>
        <w:t xml:space="preserve"> </w:t>
      </w:r>
      <w:hyperlink r:id="rId9" w:tooltip="HMRC website" w:history="1">
        <w:r w:rsidR="003017C7">
          <w:rPr>
            <w:rFonts w:ascii="Arial" w:hAnsi="Arial" w:cs="Arial"/>
            <w:color w:val="006699"/>
            <w:sz w:val="18"/>
            <w:szCs w:val="18"/>
            <w:lang w:val="en"/>
          </w:rPr>
          <w:t>http://www.hmrc.gov.uk/rates/travel.htm</w:t>
        </w:r>
      </w:hyperlink>
    </w:p>
    <w:p w14:paraId="14DD73BE" w14:textId="77777777" w:rsidR="00C22C48" w:rsidRPr="003F06F5" w:rsidRDefault="00C22C48" w:rsidP="003F06F5">
      <w:pPr>
        <w:jc w:val="both"/>
        <w:rPr>
          <w:rFonts w:ascii="Arial" w:hAnsi="Arial"/>
          <w:sz w:val="24"/>
          <w:szCs w:val="24"/>
        </w:rPr>
      </w:pPr>
    </w:p>
    <w:p w14:paraId="0EADF779" w14:textId="2D70EBC7" w:rsidR="00C22C48" w:rsidRPr="003F06F5" w:rsidRDefault="00C22C48" w:rsidP="003F06F5">
      <w:pPr>
        <w:ind w:left="3544"/>
        <w:jc w:val="both"/>
        <w:rPr>
          <w:rFonts w:ascii="Arial" w:hAnsi="Arial"/>
          <w:sz w:val="24"/>
          <w:szCs w:val="24"/>
        </w:rPr>
      </w:pPr>
      <w:r w:rsidRPr="003F06F5">
        <w:rPr>
          <w:rFonts w:ascii="Arial" w:hAnsi="Arial"/>
          <w:sz w:val="24"/>
          <w:szCs w:val="24"/>
        </w:rPr>
        <w:t>For public transport, actual costs incurred.  However, where more than one class of fare is available, the rate shall be limited to second-class fares.</w:t>
      </w:r>
      <w:r w:rsidR="00A77C13">
        <w:rPr>
          <w:rFonts w:ascii="Arial" w:hAnsi="Arial"/>
          <w:sz w:val="24"/>
          <w:szCs w:val="24"/>
        </w:rPr>
        <w:t xml:space="preserve"> </w:t>
      </w:r>
      <w:r w:rsidRPr="003F06F5">
        <w:rPr>
          <w:rFonts w:ascii="Arial" w:hAnsi="Arial"/>
          <w:sz w:val="24"/>
          <w:szCs w:val="24"/>
        </w:rPr>
        <w:t>For travel by taxi the cost must not exceed</w:t>
      </w:r>
      <w:r w:rsidRPr="00BD2B50">
        <w:rPr>
          <w:rFonts w:ascii="Arial" w:hAnsi="Arial"/>
          <w:color w:val="FF0000"/>
          <w:sz w:val="24"/>
          <w:szCs w:val="24"/>
        </w:rPr>
        <w:t xml:space="preserve"> </w:t>
      </w:r>
      <w:r w:rsidR="00480095">
        <w:rPr>
          <w:rFonts w:ascii="Arial" w:hAnsi="Arial"/>
          <w:sz w:val="24"/>
          <w:szCs w:val="24"/>
        </w:rPr>
        <w:t>£10</w:t>
      </w:r>
      <w:r w:rsidRPr="003F06F5">
        <w:rPr>
          <w:rFonts w:ascii="Arial" w:hAnsi="Arial"/>
          <w:sz w:val="24"/>
          <w:szCs w:val="24"/>
        </w:rPr>
        <w:t xml:space="preserve"> per journey.</w:t>
      </w:r>
    </w:p>
    <w:p w14:paraId="42FBA051" w14:textId="77777777" w:rsidR="00C22C48" w:rsidRPr="003F06F5" w:rsidRDefault="00C22C48" w:rsidP="003F06F5">
      <w:pPr>
        <w:pStyle w:val="Heading3"/>
        <w:ind w:left="3600" w:hanging="3600"/>
        <w:jc w:val="both"/>
        <w:rPr>
          <w:rFonts w:ascii="Arial" w:hAnsi="Arial"/>
          <w:sz w:val="24"/>
          <w:szCs w:val="24"/>
          <w:u w:val="none"/>
        </w:rPr>
      </w:pPr>
    </w:p>
    <w:p w14:paraId="4A422894" w14:textId="77777777" w:rsidR="00C22C48" w:rsidRPr="003F06F5" w:rsidRDefault="00C22C48" w:rsidP="003F06F5">
      <w:pPr>
        <w:pStyle w:val="Heading3"/>
        <w:ind w:left="3600" w:hanging="3600"/>
        <w:jc w:val="both"/>
        <w:rPr>
          <w:rFonts w:ascii="Arial" w:hAnsi="Arial"/>
          <w:sz w:val="24"/>
          <w:szCs w:val="24"/>
          <w:u w:val="none"/>
        </w:rPr>
      </w:pPr>
      <w:r w:rsidRPr="003F06F5">
        <w:rPr>
          <w:rFonts w:ascii="Arial" w:hAnsi="Arial"/>
          <w:sz w:val="24"/>
          <w:szCs w:val="24"/>
          <w:u w:val="none"/>
        </w:rPr>
        <w:t>Subsistence:</w:t>
      </w:r>
      <w:r w:rsidRPr="003F06F5">
        <w:rPr>
          <w:rFonts w:ascii="Arial" w:hAnsi="Arial"/>
          <w:sz w:val="24"/>
          <w:szCs w:val="24"/>
          <w:u w:val="none"/>
        </w:rPr>
        <w:tab/>
        <w:t xml:space="preserve">If additional expenses are incurred because work as a governor requires taking meals away from your school area, reimbursement </w:t>
      </w:r>
      <w:r w:rsidRPr="003F06F5">
        <w:rPr>
          <w:rFonts w:ascii="Arial" w:hAnsi="Arial"/>
          <w:sz w:val="24"/>
          <w:szCs w:val="24"/>
          <w:u w:val="none"/>
        </w:rPr>
        <w:lastRenderedPageBreak/>
        <w:t xml:space="preserve">will be made for the food and non-alcoholic drinks bought on the day claimed. </w:t>
      </w:r>
    </w:p>
    <w:p w14:paraId="671B97D8" w14:textId="77777777" w:rsidR="00C22C48" w:rsidRPr="003F06F5" w:rsidRDefault="00C22C48" w:rsidP="003F06F5">
      <w:pPr>
        <w:pStyle w:val="Heading3"/>
        <w:ind w:left="3600" w:hanging="3600"/>
        <w:jc w:val="both"/>
        <w:rPr>
          <w:rFonts w:ascii="Arial" w:hAnsi="Arial"/>
          <w:sz w:val="24"/>
          <w:szCs w:val="24"/>
          <w:u w:val="none"/>
        </w:rPr>
      </w:pPr>
    </w:p>
    <w:p w14:paraId="289D30C2" w14:textId="180F1BAB" w:rsidR="00C22C48" w:rsidRPr="003F06F5" w:rsidRDefault="00C22C48" w:rsidP="003F06F5">
      <w:pPr>
        <w:pStyle w:val="Heading3"/>
        <w:ind w:left="3600" w:hanging="3600"/>
        <w:jc w:val="both"/>
        <w:rPr>
          <w:rFonts w:ascii="Arial" w:hAnsi="Arial"/>
          <w:sz w:val="24"/>
          <w:szCs w:val="24"/>
          <w:u w:val="none"/>
        </w:rPr>
      </w:pPr>
      <w:r w:rsidRPr="003F06F5">
        <w:rPr>
          <w:rFonts w:ascii="Arial" w:hAnsi="Arial"/>
          <w:sz w:val="24"/>
          <w:szCs w:val="24"/>
          <w:u w:val="none"/>
        </w:rPr>
        <w:t xml:space="preserve">Care Arrangements: </w:t>
      </w:r>
      <w:r w:rsidRPr="003F06F5">
        <w:rPr>
          <w:rFonts w:ascii="Arial" w:hAnsi="Arial"/>
          <w:sz w:val="24"/>
          <w:szCs w:val="24"/>
          <w:u w:val="none"/>
        </w:rPr>
        <w:tab/>
        <w:t xml:space="preserve">Actual costs incurred, up to a maximum of </w:t>
      </w:r>
      <w:r w:rsidR="00480095">
        <w:rPr>
          <w:rFonts w:ascii="Arial" w:hAnsi="Arial"/>
          <w:sz w:val="24"/>
          <w:szCs w:val="24"/>
          <w:u w:val="none"/>
        </w:rPr>
        <w:t>£</w:t>
      </w:r>
      <w:r w:rsidR="00D50EF0">
        <w:rPr>
          <w:rFonts w:ascii="Arial" w:hAnsi="Arial"/>
          <w:sz w:val="24"/>
          <w:szCs w:val="24"/>
          <w:u w:val="none"/>
        </w:rPr>
        <w:t>20</w:t>
      </w:r>
      <w:r w:rsidRPr="003F06F5">
        <w:rPr>
          <w:rFonts w:ascii="Arial" w:hAnsi="Arial"/>
          <w:sz w:val="24"/>
          <w:szCs w:val="24"/>
          <w:u w:val="none"/>
        </w:rPr>
        <w:t xml:space="preserve"> per hour</w:t>
      </w:r>
      <w:r w:rsidR="00480095">
        <w:rPr>
          <w:rFonts w:ascii="Arial" w:hAnsi="Arial"/>
          <w:sz w:val="24"/>
          <w:szCs w:val="24"/>
          <w:u w:val="none"/>
        </w:rPr>
        <w:t>, per child.</w:t>
      </w:r>
    </w:p>
    <w:p w14:paraId="31643C8C" w14:textId="77777777" w:rsidR="00C22C48" w:rsidRPr="003F06F5" w:rsidRDefault="00C22C48" w:rsidP="003F06F5">
      <w:pPr>
        <w:ind w:left="3544" w:hanging="3544"/>
        <w:jc w:val="both"/>
        <w:rPr>
          <w:rFonts w:ascii="Arial" w:hAnsi="Arial"/>
          <w:sz w:val="24"/>
          <w:szCs w:val="24"/>
        </w:rPr>
      </w:pPr>
    </w:p>
    <w:p w14:paraId="6D7397EE" w14:textId="77777777" w:rsidR="00C22C48" w:rsidRPr="003F06F5" w:rsidRDefault="00C22C48" w:rsidP="003F06F5">
      <w:pPr>
        <w:pStyle w:val="Heading2"/>
        <w:jc w:val="both"/>
        <w:rPr>
          <w:rFonts w:ascii="Arial" w:hAnsi="Arial"/>
          <w:szCs w:val="24"/>
        </w:rPr>
      </w:pPr>
      <w:r w:rsidRPr="003F06F5">
        <w:rPr>
          <w:rFonts w:ascii="Arial" w:hAnsi="Arial"/>
          <w:szCs w:val="24"/>
        </w:rPr>
        <w:t xml:space="preserve">Criteria for Claims </w:t>
      </w:r>
    </w:p>
    <w:p w14:paraId="069873D6" w14:textId="77777777" w:rsidR="00C22C48" w:rsidRPr="003F06F5" w:rsidRDefault="00C22C48" w:rsidP="003F06F5">
      <w:pPr>
        <w:jc w:val="both"/>
        <w:rPr>
          <w:rFonts w:ascii="Arial" w:hAnsi="Arial"/>
          <w:sz w:val="24"/>
          <w:szCs w:val="24"/>
        </w:rPr>
      </w:pPr>
    </w:p>
    <w:p w14:paraId="21A07B49" w14:textId="77777777" w:rsidR="00C22C48" w:rsidRPr="003F06F5" w:rsidRDefault="00C22C48" w:rsidP="003F06F5">
      <w:pPr>
        <w:pStyle w:val="BodyTextIndent"/>
        <w:numPr>
          <w:ilvl w:val="0"/>
          <w:numId w:val="9"/>
        </w:numPr>
        <w:jc w:val="both"/>
        <w:rPr>
          <w:rFonts w:ascii="Arial" w:hAnsi="Arial"/>
          <w:szCs w:val="24"/>
        </w:rPr>
      </w:pPr>
      <w:r w:rsidRPr="003F06F5">
        <w:rPr>
          <w:rFonts w:ascii="Arial" w:hAnsi="Arial"/>
          <w:szCs w:val="24"/>
        </w:rPr>
        <w:t>All claims must be submitted to the head teacher within one month of the expenditure being incurred (except for telephone calls)</w:t>
      </w:r>
    </w:p>
    <w:p w14:paraId="24A66F3F" w14:textId="4113EAFB" w:rsidR="00C22C48" w:rsidRPr="00A77C13" w:rsidRDefault="00C22C48" w:rsidP="00A77C13">
      <w:pPr>
        <w:numPr>
          <w:ilvl w:val="0"/>
          <w:numId w:val="10"/>
        </w:numPr>
        <w:jc w:val="both"/>
        <w:rPr>
          <w:rFonts w:ascii="Arial" w:hAnsi="Arial"/>
          <w:sz w:val="24"/>
          <w:szCs w:val="24"/>
        </w:rPr>
      </w:pPr>
      <w:r w:rsidRPr="00A77C13">
        <w:rPr>
          <w:rFonts w:ascii="Arial" w:hAnsi="Arial"/>
          <w:sz w:val="24"/>
          <w:szCs w:val="24"/>
        </w:rPr>
        <w:t>Receipts must be supplied to support claims for reimbursement, e</w:t>
      </w:r>
      <w:r w:rsidR="00A77C13" w:rsidRPr="00A77C13">
        <w:rPr>
          <w:rFonts w:ascii="Arial" w:hAnsi="Arial"/>
          <w:sz w:val="24"/>
          <w:szCs w:val="24"/>
        </w:rPr>
        <w:t>.</w:t>
      </w:r>
      <w:r w:rsidRPr="00A77C13">
        <w:rPr>
          <w:rFonts w:ascii="Arial" w:hAnsi="Arial"/>
          <w:sz w:val="24"/>
          <w:szCs w:val="24"/>
        </w:rPr>
        <w:t>g</w:t>
      </w:r>
      <w:r w:rsidR="00A77C13" w:rsidRPr="00A77C13">
        <w:rPr>
          <w:rFonts w:ascii="Arial" w:hAnsi="Arial"/>
          <w:sz w:val="24"/>
          <w:szCs w:val="24"/>
        </w:rPr>
        <w:t>.</w:t>
      </w:r>
      <w:r w:rsidRPr="00A77C13">
        <w:rPr>
          <w:rFonts w:ascii="Arial" w:hAnsi="Arial"/>
          <w:sz w:val="24"/>
          <w:szCs w:val="24"/>
        </w:rPr>
        <w:t xml:space="preserve"> bus ticket, phone bill, taxi receipt, till receipt</w:t>
      </w:r>
      <w:r w:rsidR="00357DDA" w:rsidRPr="00A77C13">
        <w:rPr>
          <w:rFonts w:ascii="Arial" w:hAnsi="Arial"/>
          <w:sz w:val="24"/>
          <w:szCs w:val="24"/>
        </w:rPr>
        <w:t>, child care invoice or receipt</w:t>
      </w:r>
    </w:p>
    <w:p w14:paraId="2006818E" w14:textId="77777777" w:rsidR="00C22C48" w:rsidRPr="003F06F5" w:rsidRDefault="00C22C48" w:rsidP="003F06F5">
      <w:pPr>
        <w:pStyle w:val="BodyText"/>
        <w:numPr>
          <w:ilvl w:val="0"/>
          <w:numId w:val="11"/>
        </w:numPr>
        <w:jc w:val="both"/>
        <w:rPr>
          <w:rFonts w:ascii="Arial" w:hAnsi="Arial"/>
          <w:szCs w:val="24"/>
        </w:rPr>
      </w:pPr>
      <w:r w:rsidRPr="003F06F5">
        <w:rPr>
          <w:rFonts w:ascii="Arial" w:hAnsi="Arial"/>
          <w:szCs w:val="24"/>
        </w:rPr>
        <w:t xml:space="preserve">In the case of telephone calls, an itemised phone bill should be provided, identifying the relevant calls </w:t>
      </w:r>
    </w:p>
    <w:p w14:paraId="34A4EADF" w14:textId="77777777" w:rsidR="00C22C48" w:rsidRPr="003F06F5" w:rsidRDefault="00C22C48" w:rsidP="003F06F5">
      <w:pPr>
        <w:jc w:val="both"/>
        <w:rPr>
          <w:rFonts w:ascii="Arial" w:hAnsi="Arial"/>
          <w:sz w:val="24"/>
          <w:szCs w:val="24"/>
        </w:rPr>
      </w:pPr>
    </w:p>
    <w:p w14:paraId="35D32F06" w14:textId="77777777" w:rsidR="00C22C48" w:rsidRPr="003F06F5" w:rsidRDefault="00C22C48" w:rsidP="003F06F5">
      <w:pPr>
        <w:jc w:val="both"/>
        <w:rPr>
          <w:rFonts w:ascii="Arial" w:hAnsi="Arial"/>
          <w:sz w:val="24"/>
          <w:szCs w:val="24"/>
        </w:rPr>
      </w:pPr>
    </w:p>
    <w:p w14:paraId="01BFD3FF" w14:textId="77777777" w:rsidR="00C22C48" w:rsidRPr="003F06F5" w:rsidRDefault="00C22C48" w:rsidP="003F06F5">
      <w:pPr>
        <w:pStyle w:val="Heading2"/>
        <w:jc w:val="both"/>
        <w:rPr>
          <w:rFonts w:ascii="Arial" w:hAnsi="Arial"/>
          <w:szCs w:val="24"/>
        </w:rPr>
      </w:pPr>
      <w:r w:rsidRPr="003F06F5">
        <w:rPr>
          <w:rFonts w:ascii="Arial" w:hAnsi="Arial"/>
          <w:szCs w:val="24"/>
        </w:rPr>
        <w:t>Financial Systems</w:t>
      </w:r>
    </w:p>
    <w:p w14:paraId="373496CF" w14:textId="77777777" w:rsidR="00C22C48" w:rsidRPr="003F06F5" w:rsidRDefault="00C22C48" w:rsidP="003F06F5">
      <w:pPr>
        <w:jc w:val="both"/>
        <w:rPr>
          <w:sz w:val="24"/>
          <w:szCs w:val="24"/>
        </w:rPr>
      </w:pPr>
    </w:p>
    <w:p w14:paraId="778A4D61" w14:textId="77777777" w:rsidR="00C22C48" w:rsidRPr="003F06F5" w:rsidRDefault="00C22C48" w:rsidP="003F06F5">
      <w:pPr>
        <w:numPr>
          <w:ilvl w:val="0"/>
          <w:numId w:val="12"/>
        </w:numPr>
        <w:jc w:val="both"/>
        <w:rPr>
          <w:rFonts w:ascii="Arial" w:hAnsi="Arial"/>
          <w:sz w:val="24"/>
          <w:szCs w:val="24"/>
        </w:rPr>
      </w:pPr>
      <w:r w:rsidRPr="003F06F5">
        <w:rPr>
          <w:rFonts w:ascii="Arial" w:hAnsi="Arial"/>
          <w:sz w:val="24"/>
          <w:szCs w:val="24"/>
        </w:rPr>
        <w:t>The school’s normal systems for authorising and processing payments will apply to claims made under this scheme</w:t>
      </w:r>
    </w:p>
    <w:p w14:paraId="0FC76C57" w14:textId="77777777" w:rsidR="00C22C48" w:rsidRPr="003F06F5" w:rsidRDefault="00C22C48" w:rsidP="003F06F5">
      <w:pPr>
        <w:pStyle w:val="BodyText3"/>
        <w:rPr>
          <w:sz w:val="24"/>
          <w:szCs w:val="24"/>
        </w:rPr>
      </w:pPr>
    </w:p>
    <w:p w14:paraId="709400DF" w14:textId="77777777" w:rsidR="00C22C48" w:rsidRPr="003F06F5" w:rsidRDefault="00C22C48" w:rsidP="003F06F5">
      <w:pPr>
        <w:pStyle w:val="BodyText3"/>
        <w:rPr>
          <w:sz w:val="24"/>
          <w:szCs w:val="24"/>
        </w:rPr>
      </w:pPr>
    </w:p>
    <w:p w14:paraId="78F25ED9" w14:textId="77777777" w:rsidR="00C22C48" w:rsidRPr="00E90236" w:rsidRDefault="00E90236" w:rsidP="003F06F5">
      <w:pPr>
        <w:pStyle w:val="BodyText3"/>
        <w:rPr>
          <w:i/>
          <w:sz w:val="24"/>
          <w:szCs w:val="24"/>
        </w:rPr>
      </w:pPr>
      <w:r>
        <w:rPr>
          <w:i/>
          <w:sz w:val="24"/>
          <w:szCs w:val="24"/>
        </w:rPr>
        <w:t>*</w:t>
      </w:r>
      <w:r w:rsidR="00C22C48" w:rsidRPr="00E90236">
        <w:rPr>
          <w:i/>
          <w:sz w:val="24"/>
          <w:szCs w:val="24"/>
        </w:rPr>
        <w:t xml:space="preserve"> The Governing Body may vary these rates to meet their particular circumstances.  The rates must be agreed at a full governing body meeting.</w:t>
      </w:r>
    </w:p>
    <w:p w14:paraId="052DA425" w14:textId="77777777" w:rsidR="00C22C48" w:rsidRDefault="00C22C48">
      <w:pPr>
        <w:rPr>
          <w:sz w:val="22"/>
        </w:rPr>
      </w:pPr>
    </w:p>
    <w:p w14:paraId="42FED5EA" w14:textId="342A779A" w:rsidR="007B4DC4" w:rsidRDefault="007B4DC4">
      <w:pPr>
        <w:rPr>
          <w:sz w:val="22"/>
        </w:rPr>
      </w:pPr>
    </w:p>
    <w:p w14:paraId="45614DDF" w14:textId="77777777" w:rsidR="007B4DC4" w:rsidRDefault="007B4DC4">
      <w:pPr>
        <w:rPr>
          <w:sz w:val="22"/>
        </w:rPr>
      </w:pPr>
    </w:p>
    <w:p w14:paraId="40F53203" w14:textId="77777777" w:rsidR="007B4DC4" w:rsidRDefault="007B4DC4">
      <w:pPr>
        <w:rPr>
          <w:sz w:val="22"/>
        </w:rPr>
      </w:pPr>
    </w:p>
    <w:p w14:paraId="198C7A4E" w14:textId="77777777" w:rsidR="007B4DC4" w:rsidRDefault="00C51BD8">
      <w:pPr>
        <w:rPr>
          <w:b/>
          <w:bCs/>
          <w:sz w:val="24"/>
          <w:szCs w:val="24"/>
        </w:rPr>
      </w:pPr>
      <w:r>
        <w:rPr>
          <w:noProof/>
          <w:sz w:val="22"/>
          <w:lang w:eastAsia="en-GB"/>
        </w:rPr>
        <w:drawing>
          <wp:inline distT="0" distB="0" distL="0" distR="0" wp14:anchorId="2FFCE766" wp14:editId="1445FFBC">
            <wp:extent cx="1143000" cy="476250"/>
            <wp:effectExtent l="0" t="0" r="0" b="0"/>
            <wp:docPr id="2"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476250"/>
                    </a:xfrm>
                    <a:prstGeom prst="rect">
                      <a:avLst/>
                    </a:prstGeom>
                    <a:noFill/>
                    <a:ln>
                      <a:noFill/>
                    </a:ln>
                  </pic:spPr>
                </pic:pic>
              </a:graphicData>
            </a:graphic>
          </wp:inline>
        </w:drawing>
      </w:r>
      <w:r w:rsidR="007B4DC4" w:rsidRPr="007B4DC4">
        <w:rPr>
          <w:b/>
          <w:bCs/>
          <w:sz w:val="24"/>
          <w:szCs w:val="24"/>
        </w:rPr>
        <w:t xml:space="preserve"> </w:t>
      </w:r>
      <w:r w:rsidR="007B4DC4" w:rsidRPr="004A4532">
        <w:rPr>
          <w:b/>
          <w:bCs/>
          <w:sz w:val="24"/>
          <w:szCs w:val="24"/>
        </w:rPr>
        <w:t>SANDFORD ST MARTIN’S CE (VA) PRIMARY SCHOOL</w:t>
      </w:r>
    </w:p>
    <w:p w14:paraId="3D3CB450" w14:textId="77777777" w:rsidR="007B4DC4" w:rsidRDefault="007B4DC4">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5"/>
        <w:gridCol w:w="4148"/>
      </w:tblGrid>
      <w:tr w:rsidR="007B4DC4" w:rsidRPr="001E4E98" w14:paraId="4EE1049B" w14:textId="77777777" w:rsidTr="00DB1785">
        <w:trPr>
          <w:cantSplit/>
        </w:trPr>
        <w:tc>
          <w:tcPr>
            <w:tcW w:w="8522" w:type="dxa"/>
            <w:gridSpan w:val="2"/>
          </w:tcPr>
          <w:p w14:paraId="5CDE40D2" w14:textId="77777777" w:rsidR="007B4DC4" w:rsidRDefault="007B4DC4" w:rsidP="00DB1785"/>
          <w:p w14:paraId="5569975F" w14:textId="77A2520C" w:rsidR="007B4DC4" w:rsidRPr="001E4E98" w:rsidRDefault="007B4DC4" w:rsidP="00DB1785">
            <w:pPr>
              <w:rPr>
                <w:b/>
                <w:bCs/>
                <w:sz w:val="28"/>
              </w:rPr>
            </w:pPr>
            <w:r>
              <w:rPr>
                <w:b/>
                <w:bCs/>
                <w:sz w:val="28"/>
              </w:rPr>
              <w:t>Governor Allowance</w:t>
            </w:r>
            <w:r w:rsidR="00E51B0B">
              <w:rPr>
                <w:b/>
                <w:bCs/>
                <w:sz w:val="28"/>
              </w:rPr>
              <w:t>s</w:t>
            </w:r>
            <w:r w:rsidR="008422BE">
              <w:rPr>
                <w:b/>
                <w:bCs/>
                <w:sz w:val="28"/>
              </w:rPr>
              <w:t>’</w:t>
            </w:r>
            <w:r>
              <w:rPr>
                <w:b/>
                <w:bCs/>
                <w:sz w:val="28"/>
              </w:rPr>
              <w:t xml:space="preserve"> Policy</w:t>
            </w:r>
          </w:p>
        </w:tc>
      </w:tr>
      <w:tr w:rsidR="007B4DC4" w:rsidRPr="001E4E98" w14:paraId="28AEA848" w14:textId="77777777" w:rsidTr="00DB1785">
        <w:tc>
          <w:tcPr>
            <w:tcW w:w="4261" w:type="dxa"/>
          </w:tcPr>
          <w:p w14:paraId="297A9A22" w14:textId="77777777" w:rsidR="007B4DC4" w:rsidRPr="001E4E98" w:rsidRDefault="007B4DC4" w:rsidP="00DB1785">
            <w:pPr>
              <w:rPr>
                <w:sz w:val="24"/>
                <w:szCs w:val="24"/>
              </w:rPr>
            </w:pPr>
          </w:p>
          <w:p w14:paraId="5F77CC70" w14:textId="5EEF9980" w:rsidR="007B4DC4" w:rsidRPr="001E4E98" w:rsidRDefault="007B4DC4" w:rsidP="0032551E">
            <w:pPr>
              <w:rPr>
                <w:b/>
                <w:bCs/>
                <w:sz w:val="24"/>
                <w:szCs w:val="24"/>
              </w:rPr>
            </w:pPr>
            <w:r w:rsidRPr="001E4E98">
              <w:rPr>
                <w:b/>
                <w:bCs/>
                <w:sz w:val="24"/>
                <w:szCs w:val="24"/>
              </w:rPr>
              <w:t xml:space="preserve">Date adopted: </w:t>
            </w:r>
            <w:r w:rsidR="0076062E">
              <w:rPr>
                <w:b/>
                <w:bCs/>
                <w:sz w:val="24"/>
                <w:szCs w:val="24"/>
              </w:rPr>
              <w:t>23</w:t>
            </w:r>
            <w:r w:rsidR="009301FE">
              <w:rPr>
                <w:b/>
                <w:bCs/>
                <w:sz w:val="24"/>
                <w:szCs w:val="24"/>
              </w:rPr>
              <w:t xml:space="preserve"> Oct 2</w:t>
            </w:r>
            <w:r w:rsidR="0076062E">
              <w:rPr>
                <w:b/>
                <w:bCs/>
                <w:sz w:val="24"/>
                <w:szCs w:val="24"/>
              </w:rPr>
              <w:t>5</w:t>
            </w:r>
          </w:p>
        </w:tc>
        <w:tc>
          <w:tcPr>
            <w:tcW w:w="4261" w:type="dxa"/>
          </w:tcPr>
          <w:p w14:paraId="11EAC679" w14:textId="77777777" w:rsidR="007B4DC4" w:rsidRPr="001E4E98" w:rsidRDefault="007B4DC4" w:rsidP="00DB1785">
            <w:pPr>
              <w:rPr>
                <w:sz w:val="24"/>
                <w:szCs w:val="24"/>
              </w:rPr>
            </w:pPr>
          </w:p>
          <w:p w14:paraId="76CCC501" w14:textId="0C101889" w:rsidR="007B4DC4" w:rsidRPr="001E4E98" w:rsidRDefault="007B4DC4" w:rsidP="00DB1785">
            <w:pPr>
              <w:rPr>
                <w:b/>
                <w:bCs/>
                <w:sz w:val="24"/>
                <w:szCs w:val="24"/>
              </w:rPr>
            </w:pPr>
            <w:r w:rsidRPr="001E4E98">
              <w:rPr>
                <w:b/>
                <w:bCs/>
                <w:sz w:val="24"/>
                <w:szCs w:val="24"/>
              </w:rPr>
              <w:t>Version:</w:t>
            </w:r>
            <w:r w:rsidRPr="001E4E98">
              <w:rPr>
                <w:b/>
                <w:bCs/>
                <w:sz w:val="24"/>
                <w:szCs w:val="24"/>
              </w:rPr>
              <w:tab/>
            </w:r>
            <w:r w:rsidR="007A25D6">
              <w:rPr>
                <w:b/>
                <w:bCs/>
                <w:sz w:val="24"/>
                <w:szCs w:val="24"/>
              </w:rPr>
              <w:t>2</w:t>
            </w:r>
            <w:r w:rsidR="00E90236">
              <w:rPr>
                <w:b/>
                <w:bCs/>
                <w:sz w:val="24"/>
                <w:szCs w:val="24"/>
              </w:rPr>
              <w:t>.0</w:t>
            </w:r>
          </w:p>
        </w:tc>
      </w:tr>
      <w:tr w:rsidR="007B4DC4" w:rsidRPr="001E4E98" w14:paraId="383AE8CE" w14:textId="77777777" w:rsidTr="00DB1785">
        <w:tc>
          <w:tcPr>
            <w:tcW w:w="4261" w:type="dxa"/>
          </w:tcPr>
          <w:p w14:paraId="4F7AA1CE" w14:textId="77777777" w:rsidR="007B4DC4" w:rsidRPr="001E4E98" w:rsidRDefault="007B4DC4" w:rsidP="00DB1785">
            <w:pPr>
              <w:rPr>
                <w:sz w:val="24"/>
                <w:szCs w:val="24"/>
              </w:rPr>
            </w:pPr>
          </w:p>
          <w:p w14:paraId="06F999F6" w14:textId="5078F0CE" w:rsidR="007B4DC4" w:rsidRPr="00A77C13" w:rsidRDefault="007B4DC4" w:rsidP="00DB1785">
            <w:pPr>
              <w:rPr>
                <w:b/>
                <w:bCs/>
                <w:sz w:val="24"/>
                <w:szCs w:val="24"/>
              </w:rPr>
            </w:pPr>
            <w:r>
              <w:rPr>
                <w:b/>
                <w:bCs/>
                <w:sz w:val="24"/>
                <w:szCs w:val="24"/>
              </w:rPr>
              <w:t xml:space="preserve">Last Reviewed: </w:t>
            </w:r>
            <w:r w:rsidR="007A25D6">
              <w:rPr>
                <w:b/>
                <w:bCs/>
                <w:sz w:val="24"/>
                <w:szCs w:val="24"/>
              </w:rPr>
              <w:t>Oct</w:t>
            </w:r>
            <w:r w:rsidR="0032551E">
              <w:rPr>
                <w:b/>
                <w:bCs/>
                <w:sz w:val="24"/>
                <w:szCs w:val="24"/>
              </w:rPr>
              <w:t xml:space="preserve"> 2</w:t>
            </w:r>
            <w:r w:rsidR="0076062E">
              <w:rPr>
                <w:b/>
                <w:bCs/>
                <w:sz w:val="24"/>
                <w:szCs w:val="24"/>
              </w:rPr>
              <w:t>5</w:t>
            </w:r>
          </w:p>
        </w:tc>
        <w:tc>
          <w:tcPr>
            <w:tcW w:w="4261" w:type="dxa"/>
          </w:tcPr>
          <w:p w14:paraId="30943401" w14:textId="77777777" w:rsidR="007B4DC4" w:rsidRPr="001E4E98" w:rsidRDefault="007B4DC4" w:rsidP="00DB1785">
            <w:pPr>
              <w:rPr>
                <w:sz w:val="24"/>
                <w:szCs w:val="24"/>
              </w:rPr>
            </w:pPr>
          </w:p>
          <w:p w14:paraId="409BE8B3" w14:textId="73078F4F" w:rsidR="007B4DC4" w:rsidRPr="001E4E98" w:rsidRDefault="007B4DC4" w:rsidP="0032551E">
            <w:pPr>
              <w:rPr>
                <w:b/>
                <w:bCs/>
                <w:sz w:val="24"/>
                <w:szCs w:val="24"/>
              </w:rPr>
            </w:pPr>
            <w:r w:rsidRPr="001E4E98">
              <w:rPr>
                <w:b/>
                <w:bCs/>
                <w:sz w:val="24"/>
                <w:szCs w:val="24"/>
              </w:rPr>
              <w:t xml:space="preserve">Review Cycle: </w:t>
            </w:r>
            <w:r w:rsidR="0032551E">
              <w:rPr>
                <w:b/>
                <w:bCs/>
                <w:sz w:val="24"/>
                <w:szCs w:val="24"/>
              </w:rPr>
              <w:t>Bi</w:t>
            </w:r>
            <w:r w:rsidR="005149A4">
              <w:rPr>
                <w:b/>
                <w:bCs/>
                <w:sz w:val="24"/>
                <w:szCs w:val="24"/>
              </w:rPr>
              <w:t>e</w:t>
            </w:r>
            <w:r w:rsidR="0032551E">
              <w:rPr>
                <w:b/>
                <w:bCs/>
                <w:sz w:val="24"/>
                <w:szCs w:val="24"/>
              </w:rPr>
              <w:t>nn</w:t>
            </w:r>
            <w:r w:rsidR="005149A4">
              <w:rPr>
                <w:b/>
                <w:bCs/>
                <w:sz w:val="24"/>
                <w:szCs w:val="24"/>
              </w:rPr>
              <w:t>i</w:t>
            </w:r>
            <w:r w:rsidR="0032551E">
              <w:rPr>
                <w:b/>
                <w:bCs/>
                <w:sz w:val="24"/>
                <w:szCs w:val="24"/>
              </w:rPr>
              <w:t>al</w:t>
            </w:r>
          </w:p>
        </w:tc>
      </w:tr>
      <w:tr w:rsidR="007B4DC4" w14:paraId="70941787" w14:textId="77777777" w:rsidTr="00DB1785">
        <w:tc>
          <w:tcPr>
            <w:tcW w:w="4261" w:type="dxa"/>
          </w:tcPr>
          <w:p w14:paraId="4701EF24" w14:textId="77777777" w:rsidR="007B4DC4" w:rsidRPr="001E4E98" w:rsidRDefault="007B4DC4" w:rsidP="00DB1785">
            <w:pPr>
              <w:rPr>
                <w:sz w:val="24"/>
                <w:szCs w:val="24"/>
              </w:rPr>
            </w:pPr>
          </w:p>
          <w:p w14:paraId="30401CC8" w14:textId="77777777" w:rsidR="007B4DC4" w:rsidRPr="001E4E98" w:rsidRDefault="007B4DC4" w:rsidP="00DB1785">
            <w:pPr>
              <w:rPr>
                <w:b/>
                <w:bCs/>
                <w:sz w:val="24"/>
                <w:szCs w:val="24"/>
              </w:rPr>
            </w:pPr>
            <w:r w:rsidRPr="001E4E98">
              <w:rPr>
                <w:b/>
                <w:bCs/>
                <w:sz w:val="24"/>
                <w:szCs w:val="24"/>
              </w:rPr>
              <w:t>Revision Ref</w:t>
            </w:r>
            <w:r>
              <w:rPr>
                <w:b/>
                <w:bCs/>
                <w:sz w:val="24"/>
                <w:szCs w:val="24"/>
              </w:rPr>
              <w:t>:</w:t>
            </w:r>
          </w:p>
        </w:tc>
        <w:tc>
          <w:tcPr>
            <w:tcW w:w="4261" w:type="dxa"/>
          </w:tcPr>
          <w:p w14:paraId="35C2002E" w14:textId="77777777" w:rsidR="00A77C13" w:rsidRDefault="00A77C13" w:rsidP="00DB1785">
            <w:pPr>
              <w:rPr>
                <w:b/>
                <w:sz w:val="24"/>
                <w:szCs w:val="24"/>
              </w:rPr>
            </w:pPr>
          </w:p>
          <w:p w14:paraId="269D034B" w14:textId="00D5F701" w:rsidR="007B4DC4" w:rsidRPr="003D505D" w:rsidRDefault="009301FE" w:rsidP="00DB1785">
            <w:pPr>
              <w:rPr>
                <w:b/>
                <w:sz w:val="24"/>
                <w:szCs w:val="24"/>
              </w:rPr>
            </w:pPr>
            <w:r>
              <w:rPr>
                <w:b/>
                <w:sz w:val="24"/>
                <w:szCs w:val="24"/>
              </w:rPr>
              <w:t>31</w:t>
            </w:r>
            <w:r w:rsidR="00846348">
              <w:rPr>
                <w:b/>
                <w:sz w:val="24"/>
                <w:szCs w:val="24"/>
              </w:rPr>
              <w:t xml:space="preserve"> October</w:t>
            </w:r>
            <w:r w:rsidR="00FC7EA9">
              <w:rPr>
                <w:b/>
                <w:sz w:val="24"/>
                <w:szCs w:val="24"/>
              </w:rPr>
              <w:t xml:space="preserve"> 202</w:t>
            </w:r>
            <w:r w:rsidR="0076062E">
              <w:rPr>
                <w:b/>
                <w:sz w:val="24"/>
                <w:szCs w:val="24"/>
              </w:rPr>
              <w:t>8</w:t>
            </w:r>
            <w:bookmarkStart w:id="0" w:name="_GoBack"/>
            <w:bookmarkEnd w:id="0"/>
          </w:p>
        </w:tc>
      </w:tr>
      <w:tr w:rsidR="007B4DC4" w:rsidRPr="001E4E98" w14:paraId="22ACD6A1" w14:textId="77777777" w:rsidTr="00DB1785">
        <w:tc>
          <w:tcPr>
            <w:tcW w:w="4261" w:type="dxa"/>
          </w:tcPr>
          <w:p w14:paraId="7C579A96" w14:textId="77777777" w:rsidR="007B4DC4" w:rsidRPr="001E4E98" w:rsidRDefault="007B4DC4" w:rsidP="00DB1785">
            <w:pPr>
              <w:rPr>
                <w:sz w:val="24"/>
                <w:szCs w:val="24"/>
              </w:rPr>
            </w:pPr>
          </w:p>
          <w:p w14:paraId="47D27922" w14:textId="77777777" w:rsidR="007B4DC4" w:rsidRPr="001E4E98" w:rsidRDefault="007B4DC4" w:rsidP="00DB1785">
            <w:pPr>
              <w:rPr>
                <w:b/>
                <w:bCs/>
                <w:sz w:val="24"/>
                <w:szCs w:val="24"/>
              </w:rPr>
            </w:pPr>
            <w:r w:rsidRPr="001E4E98">
              <w:rPr>
                <w:b/>
                <w:bCs/>
                <w:sz w:val="24"/>
                <w:szCs w:val="24"/>
              </w:rPr>
              <w:t xml:space="preserve">Author/Owner: </w:t>
            </w:r>
          </w:p>
        </w:tc>
        <w:tc>
          <w:tcPr>
            <w:tcW w:w="4261" w:type="dxa"/>
          </w:tcPr>
          <w:p w14:paraId="707DE4F1" w14:textId="77777777" w:rsidR="007B4DC4" w:rsidRPr="00E816EC" w:rsidRDefault="007B4DC4" w:rsidP="00DB1785">
            <w:pPr>
              <w:rPr>
                <w:b/>
                <w:sz w:val="24"/>
                <w:szCs w:val="24"/>
              </w:rPr>
            </w:pPr>
          </w:p>
          <w:p w14:paraId="55D042B3" w14:textId="77777777" w:rsidR="007B4DC4" w:rsidRDefault="007A25D6" w:rsidP="00DB1785">
            <w:pPr>
              <w:rPr>
                <w:b/>
                <w:sz w:val="24"/>
                <w:szCs w:val="24"/>
              </w:rPr>
            </w:pPr>
            <w:r>
              <w:rPr>
                <w:b/>
                <w:sz w:val="24"/>
                <w:szCs w:val="24"/>
              </w:rPr>
              <w:t xml:space="preserve">SBM, Headteachers, </w:t>
            </w:r>
            <w:r w:rsidR="007B4DC4" w:rsidRPr="00E816EC">
              <w:rPr>
                <w:b/>
                <w:sz w:val="24"/>
                <w:szCs w:val="24"/>
              </w:rPr>
              <w:t>Finance and Resources Committee.</w:t>
            </w:r>
          </w:p>
          <w:p w14:paraId="28C4D85B" w14:textId="74074433" w:rsidR="007A25D6" w:rsidRPr="00E816EC" w:rsidRDefault="007A25D6" w:rsidP="00DB1785">
            <w:pPr>
              <w:rPr>
                <w:b/>
                <w:sz w:val="24"/>
                <w:szCs w:val="24"/>
              </w:rPr>
            </w:pPr>
          </w:p>
        </w:tc>
      </w:tr>
      <w:tr w:rsidR="00E816EC" w:rsidRPr="001E4E98" w14:paraId="0628E7A1" w14:textId="77777777" w:rsidTr="00DB1785">
        <w:tc>
          <w:tcPr>
            <w:tcW w:w="4261" w:type="dxa"/>
          </w:tcPr>
          <w:p w14:paraId="19357F12" w14:textId="77777777" w:rsidR="00A77C13" w:rsidRDefault="00A77C13" w:rsidP="00DB1785">
            <w:pPr>
              <w:rPr>
                <w:b/>
                <w:sz w:val="24"/>
                <w:szCs w:val="24"/>
              </w:rPr>
            </w:pPr>
          </w:p>
          <w:p w14:paraId="22587B34" w14:textId="77777777" w:rsidR="00E816EC" w:rsidRDefault="007A25D6" w:rsidP="00DB1785">
            <w:pPr>
              <w:rPr>
                <w:b/>
                <w:sz w:val="24"/>
                <w:szCs w:val="24"/>
              </w:rPr>
            </w:pPr>
            <w:r>
              <w:rPr>
                <w:b/>
                <w:sz w:val="24"/>
                <w:szCs w:val="24"/>
              </w:rPr>
              <w:t>Policy Type:</w:t>
            </w:r>
          </w:p>
          <w:p w14:paraId="69794168" w14:textId="1B157C91" w:rsidR="007A25D6" w:rsidRPr="00E816EC" w:rsidRDefault="007A25D6" w:rsidP="00DB1785">
            <w:pPr>
              <w:rPr>
                <w:b/>
                <w:sz w:val="24"/>
                <w:szCs w:val="24"/>
              </w:rPr>
            </w:pPr>
          </w:p>
        </w:tc>
        <w:tc>
          <w:tcPr>
            <w:tcW w:w="4261" w:type="dxa"/>
          </w:tcPr>
          <w:p w14:paraId="0D6E0AF8" w14:textId="77777777" w:rsidR="00E816EC" w:rsidRDefault="00E816EC" w:rsidP="00DB1785">
            <w:pPr>
              <w:rPr>
                <w:b/>
                <w:sz w:val="24"/>
                <w:szCs w:val="24"/>
              </w:rPr>
            </w:pPr>
          </w:p>
          <w:p w14:paraId="6BCF2E1C" w14:textId="663FB087" w:rsidR="007A25D6" w:rsidRPr="00E816EC" w:rsidRDefault="007A25D6" w:rsidP="00DB1785">
            <w:pPr>
              <w:rPr>
                <w:b/>
                <w:sz w:val="24"/>
                <w:szCs w:val="24"/>
              </w:rPr>
            </w:pPr>
            <w:r>
              <w:rPr>
                <w:b/>
                <w:sz w:val="24"/>
                <w:szCs w:val="24"/>
              </w:rPr>
              <w:t>Other</w:t>
            </w:r>
          </w:p>
        </w:tc>
      </w:tr>
    </w:tbl>
    <w:p w14:paraId="5BB2A179" w14:textId="77777777" w:rsidR="007B4DC4" w:rsidRDefault="007B4DC4">
      <w:pPr>
        <w:rPr>
          <w:sz w:val="22"/>
        </w:rPr>
      </w:pPr>
    </w:p>
    <w:sectPr w:rsidR="007B4DC4">
      <w:footerReference w:type="default" r:id="rId11"/>
      <w:pgSz w:w="11907" w:h="16840" w:code="9"/>
      <w:pgMar w:top="1440" w:right="1797" w:bottom="993"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C6EC2" w14:textId="77777777" w:rsidR="00F45550" w:rsidRDefault="00F45550">
      <w:r>
        <w:separator/>
      </w:r>
    </w:p>
  </w:endnote>
  <w:endnote w:type="continuationSeparator" w:id="0">
    <w:p w14:paraId="1B3BD710" w14:textId="77777777" w:rsidR="00F45550" w:rsidRDefault="00F45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1FA4" w14:textId="20E2EC3C" w:rsidR="003F06F5" w:rsidRPr="008422BE" w:rsidRDefault="00FC7EA9" w:rsidP="00FC7EA9">
    <w:pPr>
      <w:pStyle w:val="Footer"/>
      <w:jc w:val="center"/>
      <w:rPr>
        <w:sz w:val="22"/>
        <w:szCs w:val="22"/>
      </w:rPr>
    </w:pPr>
    <w:r>
      <w:rPr>
        <w:sz w:val="22"/>
        <w:szCs w:val="22"/>
      </w:rPr>
      <w:tab/>
      <w:t xml:space="preserve">        </w:t>
    </w:r>
    <w:r w:rsidR="003D505D" w:rsidRPr="008422BE">
      <w:rPr>
        <w:sz w:val="22"/>
        <w:szCs w:val="22"/>
      </w:rPr>
      <w:t>SSMP</w:t>
    </w:r>
    <w:r w:rsidR="00A77C13">
      <w:rPr>
        <w:sz w:val="22"/>
        <w:szCs w:val="22"/>
      </w:rPr>
      <w:t>S</w:t>
    </w:r>
    <w:r w:rsidR="003D505D" w:rsidRPr="008422BE">
      <w:rPr>
        <w:sz w:val="22"/>
        <w:szCs w:val="22"/>
      </w:rPr>
      <w:t xml:space="preserve"> Governor</w:t>
    </w:r>
    <w:r w:rsidR="008422BE" w:rsidRPr="008422BE">
      <w:rPr>
        <w:sz w:val="22"/>
        <w:szCs w:val="22"/>
      </w:rPr>
      <w:t xml:space="preserve"> </w:t>
    </w:r>
    <w:r w:rsidR="003D505D" w:rsidRPr="008422BE">
      <w:rPr>
        <w:sz w:val="22"/>
        <w:szCs w:val="22"/>
      </w:rPr>
      <w:t>Allowances</w:t>
    </w:r>
    <w:r w:rsidR="008422BE">
      <w:rPr>
        <w:sz w:val="22"/>
        <w:szCs w:val="22"/>
      </w:rPr>
      <w:t>’</w:t>
    </w:r>
    <w:r w:rsidR="003D505D" w:rsidRPr="008422BE">
      <w:rPr>
        <w:sz w:val="22"/>
        <w:szCs w:val="22"/>
      </w:rPr>
      <w:t xml:space="preserve"> Policy </w:t>
    </w:r>
    <w:r w:rsidR="009301FE">
      <w:rPr>
        <w:sz w:val="22"/>
        <w:szCs w:val="22"/>
      </w:rPr>
      <w:t>202</w:t>
    </w:r>
    <w:r w:rsidR="0076062E">
      <w:rPr>
        <w:sz w:val="22"/>
        <w:szCs w:val="22"/>
      </w:rPr>
      <w:t>5</w:t>
    </w:r>
    <w:r w:rsidR="009301FE">
      <w:rPr>
        <w:sz w:val="22"/>
        <w:szCs w:val="22"/>
      </w:rPr>
      <w:t>-2</w:t>
    </w:r>
    <w:r w:rsidR="0076062E">
      <w:rPr>
        <w:sz w:val="22"/>
        <w:szCs w:val="22"/>
      </w:rPr>
      <w:t>8</w:t>
    </w:r>
    <w:r w:rsidR="003D505D" w:rsidRPr="008422BE">
      <w:rPr>
        <w:sz w:val="22"/>
        <w:szCs w:val="22"/>
      </w:rPr>
      <w:t xml:space="preserve">                                                 </w:t>
    </w:r>
    <w:r w:rsidR="003F06F5" w:rsidRPr="008422BE">
      <w:rPr>
        <w:sz w:val="22"/>
        <w:szCs w:val="22"/>
      </w:rPr>
      <w:t xml:space="preserve">Page </w:t>
    </w:r>
    <w:r w:rsidR="003F06F5" w:rsidRPr="008422BE">
      <w:rPr>
        <w:b/>
        <w:sz w:val="22"/>
        <w:szCs w:val="22"/>
      </w:rPr>
      <w:fldChar w:fldCharType="begin"/>
    </w:r>
    <w:r w:rsidR="003F06F5" w:rsidRPr="008422BE">
      <w:rPr>
        <w:b/>
        <w:sz w:val="22"/>
        <w:szCs w:val="22"/>
      </w:rPr>
      <w:instrText xml:space="preserve"> PAGE </w:instrText>
    </w:r>
    <w:r w:rsidR="003F06F5" w:rsidRPr="008422BE">
      <w:rPr>
        <w:b/>
        <w:sz w:val="22"/>
        <w:szCs w:val="22"/>
      </w:rPr>
      <w:fldChar w:fldCharType="separate"/>
    </w:r>
    <w:r w:rsidR="00CE7528">
      <w:rPr>
        <w:b/>
        <w:noProof/>
        <w:sz w:val="22"/>
        <w:szCs w:val="22"/>
      </w:rPr>
      <w:t>4</w:t>
    </w:r>
    <w:r w:rsidR="003F06F5" w:rsidRPr="008422BE">
      <w:rPr>
        <w:b/>
        <w:sz w:val="22"/>
        <w:szCs w:val="22"/>
      </w:rPr>
      <w:fldChar w:fldCharType="end"/>
    </w:r>
    <w:r w:rsidR="003F06F5" w:rsidRPr="008422BE">
      <w:rPr>
        <w:sz w:val="22"/>
        <w:szCs w:val="22"/>
      </w:rPr>
      <w:t xml:space="preserve"> of </w:t>
    </w:r>
    <w:r w:rsidR="003F06F5" w:rsidRPr="008422BE">
      <w:rPr>
        <w:b/>
        <w:sz w:val="22"/>
        <w:szCs w:val="22"/>
      </w:rPr>
      <w:fldChar w:fldCharType="begin"/>
    </w:r>
    <w:r w:rsidR="003F06F5" w:rsidRPr="008422BE">
      <w:rPr>
        <w:b/>
        <w:sz w:val="22"/>
        <w:szCs w:val="22"/>
      </w:rPr>
      <w:instrText xml:space="preserve"> NUMPAGES  </w:instrText>
    </w:r>
    <w:r w:rsidR="003F06F5" w:rsidRPr="008422BE">
      <w:rPr>
        <w:b/>
        <w:sz w:val="22"/>
        <w:szCs w:val="22"/>
      </w:rPr>
      <w:fldChar w:fldCharType="separate"/>
    </w:r>
    <w:r w:rsidR="00CE7528">
      <w:rPr>
        <w:b/>
        <w:noProof/>
        <w:sz w:val="22"/>
        <w:szCs w:val="22"/>
      </w:rPr>
      <w:t>4</w:t>
    </w:r>
    <w:r w:rsidR="003F06F5" w:rsidRPr="008422BE">
      <w:rPr>
        <w:b/>
        <w:sz w:val="22"/>
        <w:szCs w:val="22"/>
      </w:rPr>
      <w:fldChar w:fldCharType="end"/>
    </w:r>
  </w:p>
  <w:p w14:paraId="2E9EA69A" w14:textId="77777777" w:rsidR="00C22C48" w:rsidRPr="008422BE" w:rsidRDefault="00C22C48">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11436" w14:textId="77777777" w:rsidR="00F45550" w:rsidRDefault="00F45550">
      <w:r>
        <w:separator/>
      </w:r>
    </w:p>
  </w:footnote>
  <w:footnote w:type="continuationSeparator" w:id="0">
    <w:p w14:paraId="111702B2" w14:textId="77777777" w:rsidR="00F45550" w:rsidRDefault="00F45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B48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E40071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E619B1"/>
    <w:multiLevelType w:val="multilevel"/>
    <w:tmpl w:val="B1349612"/>
    <w:lvl w:ilvl="0">
      <w:start w:val="1"/>
      <w:numFmt w:val="bullet"/>
      <w:lvlText w:val=""/>
      <w:lvlJc w:val="left"/>
      <w:pPr>
        <w:tabs>
          <w:tab w:val="num" w:pos="3240"/>
        </w:tabs>
        <w:ind w:left="3240" w:hanging="360"/>
      </w:pPr>
      <w:rPr>
        <w:rFonts w:ascii="Symbol" w:hAnsi="Symbol" w:hint="default"/>
      </w:rPr>
    </w:lvl>
    <w:lvl w:ilvl="1" w:tentative="1">
      <w:start w:val="1"/>
      <w:numFmt w:val="bullet"/>
      <w:lvlText w:val="o"/>
      <w:lvlJc w:val="left"/>
      <w:pPr>
        <w:tabs>
          <w:tab w:val="num" w:pos="4320"/>
        </w:tabs>
        <w:ind w:left="4320" w:hanging="360"/>
      </w:pPr>
      <w:rPr>
        <w:rFonts w:ascii="Courier New" w:hAnsi="Courier New" w:hint="default"/>
      </w:rPr>
    </w:lvl>
    <w:lvl w:ilvl="2" w:tentative="1">
      <w:start w:val="1"/>
      <w:numFmt w:val="bullet"/>
      <w:lvlText w:val=""/>
      <w:lvlJc w:val="left"/>
      <w:pPr>
        <w:tabs>
          <w:tab w:val="num" w:pos="5040"/>
        </w:tabs>
        <w:ind w:left="5040" w:hanging="360"/>
      </w:pPr>
      <w:rPr>
        <w:rFonts w:ascii="Wingdings" w:hAnsi="Wingdings" w:hint="default"/>
      </w:rPr>
    </w:lvl>
    <w:lvl w:ilvl="3" w:tentative="1">
      <w:start w:val="1"/>
      <w:numFmt w:val="bullet"/>
      <w:lvlText w:val=""/>
      <w:lvlJc w:val="left"/>
      <w:pPr>
        <w:tabs>
          <w:tab w:val="num" w:pos="5760"/>
        </w:tabs>
        <w:ind w:left="5760" w:hanging="360"/>
      </w:pPr>
      <w:rPr>
        <w:rFonts w:ascii="Symbol" w:hAnsi="Symbol" w:hint="default"/>
      </w:rPr>
    </w:lvl>
    <w:lvl w:ilvl="4" w:tentative="1">
      <w:start w:val="1"/>
      <w:numFmt w:val="bullet"/>
      <w:lvlText w:val="o"/>
      <w:lvlJc w:val="left"/>
      <w:pPr>
        <w:tabs>
          <w:tab w:val="num" w:pos="6480"/>
        </w:tabs>
        <w:ind w:left="6480" w:hanging="360"/>
      </w:pPr>
      <w:rPr>
        <w:rFonts w:ascii="Courier New" w:hAnsi="Courier New" w:hint="default"/>
      </w:rPr>
    </w:lvl>
    <w:lvl w:ilvl="5" w:tentative="1">
      <w:start w:val="1"/>
      <w:numFmt w:val="bullet"/>
      <w:lvlText w:val=""/>
      <w:lvlJc w:val="left"/>
      <w:pPr>
        <w:tabs>
          <w:tab w:val="num" w:pos="7200"/>
        </w:tabs>
        <w:ind w:left="7200" w:hanging="360"/>
      </w:pPr>
      <w:rPr>
        <w:rFonts w:ascii="Wingdings" w:hAnsi="Wingdings" w:hint="default"/>
      </w:rPr>
    </w:lvl>
    <w:lvl w:ilvl="6" w:tentative="1">
      <w:start w:val="1"/>
      <w:numFmt w:val="bullet"/>
      <w:lvlText w:val=""/>
      <w:lvlJc w:val="left"/>
      <w:pPr>
        <w:tabs>
          <w:tab w:val="num" w:pos="7920"/>
        </w:tabs>
        <w:ind w:left="7920" w:hanging="360"/>
      </w:pPr>
      <w:rPr>
        <w:rFonts w:ascii="Symbol" w:hAnsi="Symbol" w:hint="default"/>
      </w:rPr>
    </w:lvl>
    <w:lvl w:ilvl="7" w:tentative="1">
      <w:start w:val="1"/>
      <w:numFmt w:val="bullet"/>
      <w:lvlText w:val="o"/>
      <w:lvlJc w:val="left"/>
      <w:pPr>
        <w:tabs>
          <w:tab w:val="num" w:pos="8640"/>
        </w:tabs>
        <w:ind w:left="8640" w:hanging="360"/>
      </w:pPr>
      <w:rPr>
        <w:rFonts w:ascii="Courier New" w:hAnsi="Courier New" w:hint="default"/>
      </w:rPr>
    </w:lvl>
    <w:lvl w:ilvl="8" w:tentative="1">
      <w:start w:val="1"/>
      <w:numFmt w:val="bullet"/>
      <w:lvlText w:val=""/>
      <w:lvlJc w:val="left"/>
      <w:pPr>
        <w:tabs>
          <w:tab w:val="num" w:pos="9360"/>
        </w:tabs>
        <w:ind w:left="9360" w:hanging="360"/>
      </w:pPr>
      <w:rPr>
        <w:rFonts w:ascii="Wingdings" w:hAnsi="Wingdings" w:hint="default"/>
      </w:rPr>
    </w:lvl>
  </w:abstractNum>
  <w:abstractNum w:abstractNumId="3" w15:restartNumberingAfterBreak="0">
    <w:nsid w:val="325C35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79D48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EEB0F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B4B320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F8D15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47D79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48456FD"/>
    <w:multiLevelType w:val="multilevel"/>
    <w:tmpl w:val="39328F62"/>
    <w:lvl w:ilvl="0">
      <w:start w:val="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7C2450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D39354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2"/>
  </w:num>
  <w:num w:numId="3">
    <w:abstractNumId w:val="9"/>
  </w:num>
  <w:num w:numId="4">
    <w:abstractNumId w:val="5"/>
  </w:num>
  <w:num w:numId="5">
    <w:abstractNumId w:val="10"/>
  </w:num>
  <w:num w:numId="6">
    <w:abstractNumId w:val="4"/>
  </w:num>
  <w:num w:numId="7">
    <w:abstractNumId w:val="7"/>
  </w:num>
  <w:num w:numId="8">
    <w:abstractNumId w:val="0"/>
  </w:num>
  <w:num w:numId="9">
    <w:abstractNumId w:val="1"/>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EDB"/>
    <w:rsid w:val="00011C60"/>
    <w:rsid w:val="0007381D"/>
    <w:rsid w:val="00093DB7"/>
    <w:rsid w:val="000A4E65"/>
    <w:rsid w:val="000C657F"/>
    <w:rsid w:val="000E0CF8"/>
    <w:rsid w:val="000F650E"/>
    <w:rsid w:val="00126449"/>
    <w:rsid w:val="00155EDF"/>
    <w:rsid w:val="001A08C3"/>
    <w:rsid w:val="00210012"/>
    <w:rsid w:val="00254792"/>
    <w:rsid w:val="00296E95"/>
    <w:rsid w:val="002B57BF"/>
    <w:rsid w:val="002C49CF"/>
    <w:rsid w:val="003017C7"/>
    <w:rsid w:val="0032551E"/>
    <w:rsid w:val="00332A21"/>
    <w:rsid w:val="00357DDA"/>
    <w:rsid w:val="00364DE1"/>
    <w:rsid w:val="00397EDB"/>
    <w:rsid w:val="003D505D"/>
    <w:rsid w:val="003F06F5"/>
    <w:rsid w:val="004643FB"/>
    <w:rsid w:val="00480095"/>
    <w:rsid w:val="004A0613"/>
    <w:rsid w:val="005149A4"/>
    <w:rsid w:val="005771CD"/>
    <w:rsid w:val="00592042"/>
    <w:rsid w:val="005B01FE"/>
    <w:rsid w:val="005F34C7"/>
    <w:rsid w:val="00603F19"/>
    <w:rsid w:val="00642FFF"/>
    <w:rsid w:val="00666632"/>
    <w:rsid w:val="006F3538"/>
    <w:rsid w:val="00735F5A"/>
    <w:rsid w:val="0076062E"/>
    <w:rsid w:val="00775E3C"/>
    <w:rsid w:val="007A25D6"/>
    <w:rsid w:val="007B4DC4"/>
    <w:rsid w:val="00821597"/>
    <w:rsid w:val="008324C2"/>
    <w:rsid w:val="008422BE"/>
    <w:rsid w:val="00846348"/>
    <w:rsid w:val="00860ACF"/>
    <w:rsid w:val="008B7D5C"/>
    <w:rsid w:val="008C0CA3"/>
    <w:rsid w:val="009301FE"/>
    <w:rsid w:val="00994182"/>
    <w:rsid w:val="00A124B4"/>
    <w:rsid w:val="00A1411C"/>
    <w:rsid w:val="00A170BE"/>
    <w:rsid w:val="00A3388E"/>
    <w:rsid w:val="00A77C13"/>
    <w:rsid w:val="00AA081E"/>
    <w:rsid w:val="00B25421"/>
    <w:rsid w:val="00B26DFA"/>
    <w:rsid w:val="00B32EFF"/>
    <w:rsid w:val="00B60CE7"/>
    <w:rsid w:val="00B9704A"/>
    <w:rsid w:val="00BA07C8"/>
    <w:rsid w:val="00BD2B50"/>
    <w:rsid w:val="00BD5319"/>
    <w:rsid w:val="00C22C48"/>
    <w:rsid w:val="00C51BD8"/>
    <w:rsid w:val="00CA240C"/>
    <w:rsid w:val="00CC2A7D"/>
    <w:rsid w:val="00CE7528"/>
    <w:rsid w:val="00D230C3"/>
    <w:rsid w:val="00D50EF0"/>
    <w:rsid w:val="00D743D4"/>
    <w:rsid w:val="00DB1785"/>
    <w:rsid w:val="00E40EA1"/>
    <w:rsid w:val="00E43608"/>
    <w:rsid w:val="00E51B0B"/>
    <w:rsid w:val="00E60F05"/>
    <w:rsid w:val="00E74956"/>
    <w:rsid w:val="00E816EC"/>
    <w:rsid w:val="00E83274"/>
    <w:rsid w:val="00E90236"/>
    <w:rsid w:val="00F04E33"/>
    <w:rsid w:val="00F408BC"/>
    <w:rsid w:val="00F4554C"/>
    <w:rsid w:val="00F45550"/>
    <w:rsid w:val="00F73F12"/>
    <w:rsid w:val="00FC7EA9"/>
    <w:rsid w:val="00FE4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6F2DB6"/>
  <w15:docId w15:val="{FD35E2F2-2F63-4841-917C-6B958796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ja-JP"/>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Indent">
    <w:name w:val="Body Text Indent"/>
    <w:basedOn w:val="Normal"/>
    <w:pPr>
      <w:ind w:left="720" w:hanging="720"/>
    </w:pPr>
    <w:rPr>
      <w:sz w:val="24"/>
    </w:rPr>
  </w:style>
  <w:style w:type="paragraph" w:styleId="BodyTextIndent2">
    <w:name w:val="Body Text Indent 2"/>
    <w:basedOn w:val="Normal"/>
    <w:pPr>
      <w:spacing w:line="360" w:lineRule="auto"/>
      <w:ind w:left="2880"/>
    </w:pPr>
    <w:rPr>
      <w:sz w:val="24"/>
    </w:rPr>
  </w:style>
  <w:style w:type="paragraph" w:styleId="BodyText3">
    <w:name w:val="Body Text 3"/>
    <w:basedOn w:val="Normal"/>
    <w:pPr>
      <w:jc w:val="both"/>
    </w:pPr>
    <w:rPr>
      <w:rFonts w:ascii="Arial" w:hAnsi="Arial"/>
    </w:r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rPr>
      <w:rFonts w:ascii="Arial" w:hAnsi="Arial"/>
      <w:sz w:val="23"/>
    </w:rPr>
  </w:style>
  <w:style w:type="paragraph" w:styleId="Header">
    <w:name w:val="header"/>
    <w:basedOn w:val="Normal"/>
    <w:link w:val="HeaderChar"/>
    <w:rsid w:val="003F06F5"/>
    <w:pPr>
      <w:tabs>
        <w:tab w:val="center" w:pos="4513"/>
        <w:tab w:val="right" w:pos="9026"/>
      </w:tabs>
    </w:pPr>
  </w:style>
  <w:style w:type="character" w:customStyle="1" w:styleId="HeaderChar">
    <w:name w:val="Header Char"/>
    <w:link w:val="Header"/>
    <w:rsid w:val="003F06F5"/>
    <w:rPr>
      <w:lang w:eastAsia="ja-JP"/>
    </w:rPr>
  </w:style>
  <w:style w:type="character" w:customStyle="1" w:styleId="FooterChar">
    <w:name w:val="Footer Char"/>
    <w:link w:val="Footer"/>
    <w:uiPriority w:val="99"/>
    <w:rsid w:val="003F06F5"/>
    <w:rPr>
      <w:lang w:eastAsia="ja-JP"/>
    </w:rPr>
  </w:style>
  <w:style w:type="paragraph" w:styleId="BalloonText">
    <w:name w:val="Balloon Text"/>
    <w:basedOn w:val="Normal"/>
    <w:link w:val="BalloonTextChar"/>
    <w:rsid w:val="00B32EFF"/>
    <w:rPr>
      <w:rFonts w:ascii="Tahoma" w:hAnsi="Tahoma" w:cs="Tahoma"/>
      <w:sz w:val="16"/>
      <w:szCs w:val="16"/>
    </w:rPr>
  </w:style>
  <w:style w:type="character" w:customStyle="1" w:styleId="BalloonTextChar">
    <w:name w:val="Balloon Text Char"/>
    <w:link w:val="BalloonText"/>
    <w:rsid w:val="00B32EFF"/>
    <w:rPr>
      <w:rFonts w:ascii="Tahoma" w:hAnsi="Tahoma" w:cs="Tahoma"/>
      <w:sz w:val="16"/>
      <w:szCs w:val="16"/>
      <w:lang w:eastAsia="ja-JP"/>
    </w:rPr>
  </w:style>
  <w:style w:type="character" w:styleId="Strong">
    <w:name w:val="Strong"/>
    <w:basedOn w:val="DefaultParagraphFont"/>
    <w:qFormat/>
    <w:rsid w:val="007606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hmrc.gov.uk/rates/trave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9D17A-8E8A-4E21-BCC7-510B274E6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Model Scheme for Paying Governors’ Allowances</vt:lpstr>
    </vt:vector>
  </TitlesOfParts>
  <Company>Dorset County Council</Company>
  <LinksUpToDate>false</LinksUpToDate>
  <CharactersWithSpaces>3784</CharactersWithSpaces>
  <SharedDoc>false</SharedDoc>
  <HLinks>
    <vt:vector size="6" baseType="variant">
      <vt:variant>
        <vt:i4>6946878</vt:i4>
      </vt:variant>
      <vt:variant>
        <vt:i4>0</vt:i4>
      </vt:variant>
      <vt:variant>
        <vt:i4>0</vt:i4>
      </vt:variant>
      <vt:variant>
        <vt:i4>5</vt:i4>
      </vt:variant>
      <vt:variant>
        <vt:lpwstr>http://www.hmrc.gov.uk/rates/travel.htm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Scheme for Paying Governors’ Allowances</dc:title>
  <dc:creator>Jeremy Paul Jopson</dc:creator>
  <cp:lastModifiedBy>David Macbeth</cp:lastModifiedBy>
  <cp:revision>2</cp:revision>
  <cp:lastPrinted>2020-03-31T14:50:00Z</cp:lastPrinted>
  <dcterms:created xsi:type="dcterms:W3CDTF">2025-10-19T20:55:00Z</dcterms:created>
  <dcterms:modified xsi:type="dcterms:W3CDTF">2025-10-19T20:55:00Z</dcterms:modified>
</cp:coreProperties>
</file>